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287A9E84" w:rsidR="00F110CD" w:rsidRPr="00741C11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741C11">
        <w:rPr>
          <w:bCs/>
          <w:noProof w:val="0"/>
          <w:sz w:val="24"/>
          <w:szCs w:val="24"/>
        </w:rPr>
        <w:t>3GPP TSG RA</w:t>
      </w:r>
      <w:r w:rsidR="00BA1872" w:rsidRPr="00741C11">
        <w:rPr>
          <w:bCs/>
          <w:noProof w:val="0"/>
          <w:sz w:val="24"/>
          <w:szCs w:val="24"/>
        </w:rPr>
        <w:t xml:space="preserve">N WG1 </w:t>
      </w:r>
      <w:r w:rsidR="00B65452" w:rsidRPr="00741C11">
        <w:rPr>
          <w:bCs/>
          <w:noProof w:val="0"/>
          <w:sz w:val="24"/>
          <w:szCs w:val="24"/>
        </w:rPr>
        <w:t>#</w:t>
      </w:r>
      <w:r w:rsidR="00191E79" w:rsidRPr="00741C11">
        <w:rPr>
          <w:bCs/>
          <w:noProof w:val="0"/>
          <w:sz w:val="24"/>
          <w:szCs w:val="24"/>
        </w:rPr>
        <w:t>1</w:t>
      </w:r>
      <w:r w:rsidR="006A60AC" w:rsidRPr="00741C11">
        <w:rPr>
          <w:bCs/>
          <w:noProof w:val="0"/>
          <w:sz w:val="24"/>
          <w:szCs w:val="24"/>
        </w:rPr>
        <w:t>1</w:t>
      </w:r>
      <w:r w:rsidR="00DD31A8" w:rsidRPr="00741C11">
        <w:rPr>
          <w:bCs/>
          <w:noProof w:val="0"/>
          <w:sz w:val="24"/>
          <w:szCs w:val="24"/>
        </w:rPr>
        <w:t>4</w:t>
      </w:r>
      <w:r w:rsidR="001348FE" w:rsidRPr="00741C11">
        <w:rPr>
          <w:bCs/>
          <w:noProof w:val="0"/>
          <w:sz w:val="24"/>
          <w:szCs w:val="24"/>
        </w:rPr>
        <w:tab/>
      </w:r>
      <w:r w:rsidR="0031375F" w:rsidRPr="00741C11">
        <w:rPr>
          <w:bCs/>
          <w:noProof w:val="0"/>
          <w:sz w:val="24"/>
          <w:szCs w:val="24"/>
        </w:rPr>
        <w:t>R1-2306588</w:t>
      </w:r>
    </w:p>
    <w:bookmarkEnd w:id="0"/>
    <w:p w14:paraId="20CC60C7" w14:textId="370A756D" w:rsidR="00AC6AF3" w:rsidRPr="00741C11" w:rsidRDefault="00DD31A8" w:rsidP="16512788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741C11">
        <w:rPr>
          <w:rFonts w:cs="Arial"/>
          <w:b/>
          <w:bCs/>
          <w:sz w:val="24"/>
          <w:szCs w:val="24"/>
          <w:lang w:val="en-US"/>
        </w:rPr>
        <w:t xml:space="preserve">Toulouse, France, 21st – 25th </w:t>
      </w:r>
      <w:r w:rsidR="00741C11" w:rsidRPr="00741C11">
        <w:rPr>
          <w:rFonts w:cs="Arial"/>
          <w:b/>
          <w:bCs/>
          <w:sz w:val="24"/>
          <w:szCs w:val="24"/>
          <w:lang w:val="en-US"/>
        </w:rPr>
        <w:t>August</w:t>
      </w:r>
      <w:r w:rsidRPr="00741C11">
        <w:rPr>
          <w:rFonts w:cs="Arial"/>
          <w:b/>
          <w:bCs/>
          <w:sz w:val="24"/>
          <w:szCs w:val="24"/>
          <w:lang w:val="en-US"/>
        </w:rPr>
        <w:t xml:space="preserve"> 2023</w:t>
      </w:r>
    </w:p>
    <w:p w14:paraId="30251AD6" w14:textId="77777777" w:rsidR="00DD31A8" w:rsidRPr="00741C11" w:rsidRDefault="00DD31A8" w:rsidP="16512788">
      <w:pPr>
        <w:pStyle w:val="CRCoverPage"/>
        <w:rPr>
          <w:rFonts w:cs="Arial"/>
          <w:b/>
          <w:bCs/>
          <w:sz w:val="24"/>
          <w:szCs w:val="24"/>
          <w:lang w:val="en-US"/>
        </w:rPr>
      </w:pPr>
    </w:p>
    <w:p w14:paraId="30E02941" w14:textId="76910E84" w:rsidR="0034111C" w:rsidRPr="00741C1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741C11">
        <w:rPr>
          <w:rFonts w:cs="Arial"/>
          <w:b/>
          <w:bCs/>
          <w:sz w:val="24"/>
          <w:szCs w:val="24"/>
          <w:lang w:val="en-US"/>
        </w:rPr>
        <w:t>Agenda item:</w:t>
      </w:r>
      <w:r w:rsidRPr="00741C11">
        <w:rPr>
          <w:rFonts w:cs="Arial"/>
          <w:b/>
          <w:bCs/>
          <w:sz w:val="24"/>
          <w:lang w:val="en-US"/>
        </w:rPr>
        <w:tab/>
      </w:r>
      <w:r w:rsidRPr="00741C11">
        <w:rPr>
          <w:rFonts w:cs="Arial"/>
          <w:b/>
          <w:bCs/>
          <w:sz w:val="24"/>
          <w:lang w:val="en-US"/>
        </w:rPr>
        <w:tab/>
      </w:r>
      <w:r w:rsidR="00A613FC" w:rsidRPr="00741C11">
        <w:rPr>
          <w:rFonts w:cs="Arial"/>
          <w:b/>
          <w:bCs/>
          <w:sz w:val="24"/>
          <w:lang w:val="en-US"/>
        </w:rPr>
        <w:t>9</w:t>
      </w:r>
      <w:r w:rsidR="001F201D" w:rsidRPr="00741C11">
        <w:rPr>
          <w:rFonts w:cs="Arial"/>
          <w:b/>
          <w:bCs/>
          <w:sz w:val="24"/>
          <w:szCs w:val="24"/>
          <w:lang w:val="en-US"/>
        </w:rPr>
        <w:t>.</w:t>
      </w:r>
      <w:r w:rsidR="00A613FC" w:rsidRPr="00741C11">
        <w:rPr>
          <w:rFonts w:cs="Arial"/>
          <w:b/>
          <w:bCs/>
          <w:sz w:val="24"/>
          <w:szCs w:val="24"/>
          <w:lang w:val="en-US"/>
        </w:rPr>
        <w:t>1</w:t>
      </w:r>
      <w:r w:rsidR="00AC6AF3" w:rsidRPr="00741C11">
        <w:rPr>
          <w:rFonts w:cs="Arial"/>
          <w:b/>
          <w:bCs/>
          <w:sz w:val="24"/>
          <w:szCs w:val="24"/>
          <w:lang w:val="en-US"/>
        </w:rPr>
        <w:t>6</w:t>
      </w:r>
      <w:r w:rsidR="00A613FC" w:rsidRPr="00741C11">
        <w:rPr>
          <w:rFonts w:cs="Arial"/>
          <w:b/>
          <w:bCs/>
          <w:sz w:val="24"/>
          <w:szCs w:val="24"/>
          <w:lang w:val="en-US"/>
        </w:rPr>
        <w:t>.</w:t>
      </w:r>
      <w:r w:rsidR="00064602" w:rsidRPr="00741C11">
        <w:rPr>
          <w:rFonts w:cs="Arial"/>
          <w:b/>
          <w:bCs/>
          <w:sz w:val="24"/>
          <w:szCs w:val="24"/>
          <w:lang w:val="en-US"/>
        </w:rPr>
        <w:t>6</w:t>
      </w:r>
    </w:p>
    <w:p w14:paraId="30E02942" w14:textId="11CBDC88" w:rsidR="00E128F2" w:rsidRPr="00741C1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41C11">
        <w:rPr>
          <w:rFonts w:ascii="Arial" w:hAnsi="Arial" w:cs="Arial"/>
          <w:b/>
          <w:bCs/>
          <w:sz w:val="24"/>
          <w:szCs w:val="24"/>
        </w:rPr>
        <w:t>Source:</w:t>
      </w:r>
      <w:r w:rsidRPr="00741C11">
        <w:rPr>
          <w:rFonts w:ascii="Arial" w:hAnsi="Arial" w:cs="Arial"/>
          <w:b/>
          <w:bCs/>
          <w:sz w:val="24"/>
        </w:rPr>
        <w:tab/>
      </w:r>
      <w:r w:rsidR="00013455" w:rsidRPr="00741C11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741C11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741C11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255879C0" w14:textId="7014D41B" w:rsidR="00705D55" w:rsidRPr="00741C11" w:rsidRDefault="0034111C" w:rsidP="16512788">
      <w:pPr>
        <w:ind w:left="1985" w:hanging="1985"/>
        <w:rPr>
          <w:rFonts w:ascii="Arial" w:hAnsi="Arial" w:cs="Arial"/>
          <w:b/>
          <w:bCs/>
          <w:sz w:val="24"/>
        </w:rPr>
      </w:pPr>
      <w:r w:rsidRPr="00741C11">
        <w:rPr>
          <w:rFonts w:ascii="Arial" w:hAnsi="Arial" w:cs="Arial"/>
          <w:b/>
          <w:bCs/>
          <w:sz w:val="24"/>
          <w:szCs w:val="24"/>
        </w:rPr>
        <w:t>Title:</w:t>
      </w:r>
      <w:r w:rsidRPr="00741C11">
        <w:rPr>
          <w:rFonts w:ascii="Arial" w:hAnsi="Arial" w:cs="Arial"/>
          <w:b/>
          <w:bCs/>
          <w:sz w:val="24"/>
        </w:rPr>
        <w:tab/>
      </w:r>
      <w:r w:rsidR="00F5416A" w:rsidRPr="00741C11">
        <w:rPr>
          <w:rFonts w:ascii="Arial" w:hAnsi="Arial" w:cs="Arial"/>
          <w:b/>
          <w:bCs/>
          <w:sz w:val="24"/>
        </w:rPr>
        <w:t>Initial</w:t>
      </w:r>
      <w:r w:rsidR="0031375F" w:rsidRPr="00741C11">
        <w:rPr>
          <w:rFonts w:ascii="Arial" w:hAnsi="Arial" w:cs="Arial"/>
          <w:b/>
          <w:bCs/>
          <w:sz w:val="24"/>
        </w:rPr>
        <w:t xml:space="preserve"> views on UE features for NR mobility enhancements</w:t>
      </w:r>
    </w:p>
    <w:p w14:paraId="7D97F0E4" w14:textId="50423FA1" w:rsidR="00BA562D" w:rsidRPr="00741C11" w:rsidRDefault="00BA562D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41C11">
        <w:rPr>
          <w:rFonts w:ascii="Arial" w:hAnsi="Arial" w:cs="Arial"/>
          <w:b/>
          <w:bCs/>
          <w:sz w:val="24"/>
        </w:rPr>
        <w:t>WI code:</w:t>
      </w:r>
      <w:r w:rsidRPr="00741C11">
        <w:rPr>
          <w:rFonts w:ascii="Arial" w:hAnsi="Arial" w:cs="Arial"/>
          <w:b/>
          <w:bCs/>
          <w:sz w:val="24"/>
        </w:rPr>
        <w:tab/>
      </w:r>
      <w:r w:rsidR="00064602" w:rsidRPr="00741C11">
        <w:rPr>
          <w:rFonts w:ascii="Arial" w:hAnsi="Arial" w:cs="Arial"/>
          <w:b/>
          <w:bCs/>
          <w:sz w:val="24"/>
        </w:rPr>
        <w:t>NR_Mob_enh2</w:t>
      </w:r>
    </w:p>
    <w:p w14:paraId="06460424" w14:textId="188FEBF1" w:rsidR="008207FD" w:rsidRPr="00741C11" w:rsidRDefault="0034111C" w:rsidP="008207FD">
      <w:pPr>
        <w:rPr>
          <w:rFonts w:ascii="Arial" w:hAnsi="Arial" w:cs="Arial"/>
          <w:b/>
          <w:bCs/>
          <w:sz w:val="24"/>
          <w:szCs w:val="24"/>
        </w:rPr>
      </w:pPr>
      <w:r w:rsidRPr="00741C11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741C11">
        <w:rPr>
          <w:rFonts w:ascii="Arial" w:hAnsi="Arial" w:cs="Arial"/>
          <w:b/>
          <w:bCs/>
          <w:sz w:val="24"/>
          <w:szCs w:val="24"/>
        </w:rPr>
        <w:t>for:</w:t>
      </w:r>
      <w:r w:rsidRPr="00741C11">
        <w:rPr>
          <w:rFonts w:ascii="Arial" w:hAnsi="Arial" w:cs="Arial"/>
          <w:b/>
          <w:bCs/>
          <w:sz w:val="24"/>
        </w:rPr>
        <w:tab/>
      </w:r>
      <w:r w:rsidR="00220615" w:rsidRPr="00741C11">
        <w:rPr>
          <w:rFonts w:ascii="Arial" w:hAnsi="Arial" w:cs="Arial"/>
          <w:b/>
          <w:bCs/>
          <w:sz w:val="24"/>
        </w:rPr>
        <w:tab/>
      </w:r>
      <w:r w:rsidRPr="00741C11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Pr="00741C11" w:rsidRDefault="00EE7FA7" w:rsidP="00090989">
      <w:pPr>
        <w:pStyle w:val="Heading1"/>
        <w:rPr>
          <w:lang w:val="en-US"/>
        </w:rPr>
      </w:pPr>
      <w:r w:rsidRPr="00741C11">
        <w:rPr>
          <w:lang w:val="en-US"/>
        </w:rPr>
        <w:t>Introduction</w:t>
      </w:r>
    </w:p>
    <w:p w14:paraId="0D196649" w14:textId="03E10F05" w:rsidR="00886436" w:rsidRPr="00741C11" w:rsidRDefault="00741C11" w:rsidP="00E31895">
      <w:pPr>
        <w:jc w:val="both"/>
      </w:pPr>
      <w:bookmarkStart w:id="1" w:name="_Hlk510705081"/>
      <w:r w:rsidRPr="00741C11">
        <w:t>To</w:t>
      </w:r>
      <w:r w:rsidR="00E31895" w:rsidRPr="00741C11">
        <w:t xml:space="preserve"> reduce the mobility latency, in Rel-18 WID on Further NR mobility enhancements, RP-231475 [1], one of the objectives having RAN1 impacts was agreed to specify mechanism and procedures of Layer 1/Layer 2 (L1/L2)-triggered mobility (LTM) which includes the following items.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4DD9" w:rsidRPr="00741C11" w14:paraId="4E2D5823" w14:textId="77777777" w:rsidTr="00DA4DD9">
        <w:tc>
          <w:tcPr>
            <w:tcW w:w="9629" w:type="dxa"/>
          </w:tcPr>
          <w:p w14:paraId="1DE42413" w14:textId="77777777" w:rsidR="00886436" w:rsidRPr="00741C11" w:rsidRDefault="00886436" w:rsidP="00886436">
            <w:pPr>
              <w:numPr>
                <w:ilvl w:val="0"/>
                <w:numId w:val="19"/>
              </w:numPr>
              <w:spacing w:after="0"/>
              <w:rPr>
                <w:bCs/>
              </w:rPr>
            </w:pPr>
            <w:r w:rsidRPr="00741C11">
              <w:rPr>
                <w:bCs/>
              </w:rPr>
              <w:t>To specify mechanism and procedures of L1/L2 based inter-cell mobility for mobility latency reduction:</w:t>
            </w:r>
          </w:p>
          <w:p w14:paraId="5448A446" w14:textId="77777777" w:rsidR="00886436" w:rsidRPr="00741C11" w:rsidRDefault="00886436" w:rsidP="00886436">
            <w:pPr>
              <w:numPr>
                <w:ilvl w:val="1"/>
                <w:numId w:val="17"/>
              </w:numPr>
              <w:spacing w:after="0"/>
              <w:rPr>
                <w:bCs/>
                <w:i/>
              </w:rPr>
            </w:pPr>
            <w:r w:rsidRPr="00741C11">
              <w:rPr>
                <w:bCs/>
              </w:rPr>
              <w:t>Configuration and maintenance for multiple candidate cells to allow fast application of configurations for candidate cells [RAN2, RAN3]</w:t>
            </w:r>
          </w:p>
          <w:p w14:paraId="01D2F430" w14:textId="77777777" w:rsidR="00886436" w:rsidRPr="00741C11" w:rsidRDefault="00886436" w:rsidP="00886436">
            <w:pPr>
              <w:numPr>
                <w:ilvl w:val="0"/>
                <w:numId w:val="17"/>
              </w:numPr>
              <w:spacing w:after="0"/>
              <w:rPr>
                <w:bCs/>
              </w:rPr>
            </w:pPr>
            <w:r w:rsidRPr="00741C11">
              <w:rPr>
                <w:bCs/>
              </w:rPr>
              <w:t>Dynamic switch mechanism among candidate serving cells (including SpCell and SCell) for the potential applicable scenarios based on L1/L2 signalling [RAN2, RAN1]</w:t>
            </w:r>
          </w:p>
          <w:p w14:paraId="14EE985A" w14:textId="77777777" w:rsidR="00886436" w:rsidRPr="00741C11" w:rsidRDefault="00886436" w:rsidP="00886436">
            <w:pPr>
              <w:numPr>
                <w:ilvl w:val="0"/>
                <w:numId w:val="17"/>
              </w:numPr>
              <w:spacing w:after="0"/>
              <w:rPr>
                <w:bCs/>
              </w:rPr>
            </w:pPr>
            <w:r w:rsidRPr="00741C11">
              <w:rPr>
                <w:bCs/>
              </w:rPr>
              <w:t>L1 enhancements for inter-cell beam management, including L1 measurement and reporting, and beam indication [RAN1, RAN2]</w:t>
            </w:r>
          </w:p>
          <w:p w14:paraId="2057700B" w14:textId="77777777" w:rsidR="00886436" w:rsidRPr="00741C11" w:rsidRDefault="00886436" w:rsidP="00886436">
            <w:pPr>
              <w:numPr>
                <w:ilvl w:val="1"/>
                <w:numId w:val="17"/>
              </w:numPr>
              <w:spacing w:after="0"/>
              <w:rPr>
                <w:bCs/>
                <w:i/>
              </w:rPr>
            </w:pPr>
            <w:r w:rsidRPr="00741C11">
              <w:rPr>
                <w:bCs/>
                <w:i/>
              </w:rPr>
              <w:t>Note 1: Early RAN2 involvement is necessary, including the possibility of further clarifying the interaction between this bullet with the previous bullet</w:t>
            </w:r>
          </w:p>
          <w:p w14:paraId="55721B14" w14:textId="77777777" w:rsidR="00886436" w:rsidRPr="00741C11" w:rsidRDefault="00886436" w:rsidP="00886436">
            <w:pPr>
              <w:numPr>
                <w:ilvl w:val="1"/>
                <w:numId w:val="17"/>
              </w:numPr>
              <w:spacing w:after="0"/>
              <w:rPr>
                <w:bCs/>
                <w:i/>
              </w:rPr>
            </w:pPr>
            <w:r w:rsidRPr="00741C11">
              <w:rPr>
                <w:bCs/>
                <w:i/>
                <w:lang w:eastAsia="zh-TW"/>
              </w:rPr>
              <w:t>Note 2: Only SSB-based L1 measurement is supported in this release.</w:t>
            </w:r>
          </w:p>
          <w:p w14:paraId="1585BA3D" w14:textId="77777777" w:rsidR="00886436" w:rsidRPr="00741C11" w:rsidRDefault="00886436" w:rsidP="00886436">
            <w:pPr>
              <w:numPr>
                <w:ilvl w:val="0"/>
                <w:numId w:val="17"/>
              </w:numPr>
              <w:spacing w:after="0"/>
              <w:rPr>
                <w:bCs/>
              </w:rPr>
            </w:pPr>
            <w:r w:rsidRPr="00741C11">
              <w:rPr>
                <w:bCs/>
              </w:rPr>
              <w:t>Timing Advance management [RAN1, RAN2]</w:t>
            </w:r>
          </w:p>
          <w:p w14:paraId="4646862F" w14:textId="77777777" w:rsidR="00886436" w:rsidRPr="00741C11" w:rsidRDefault="00886436" w:rsidP="00886436">
            <w:pPr>
              <w:numPr>
                <w:ilvl w:val="0"/>
                <w:numId w:val="17"/>
              </w:numPr>
              <w:spacing w:after="0"/>
              <w:rPr>
                <w:bCs/>
              </w:rPr>
            </w:pPr>
            <w:r w:rsidRPr="00741C11">
              <w:rPr>
                <w:bCs/>
              </w:rPr>
              <w:t>CU-DU interface signaling to support L1/L2 mobility, if needed [RAN3]</w:t>
            </w:r>
          </w:p>
          <w:p w14:paraId="1A96929E" w14:textId="77777777" w:rsidR="00886436" w:rsidRPr="00741C11" w:rsidRDefault="00886436" w:rsidP="00886436">
            <w:pPr>
              <w:spacing w:after="0"/>
              <w:rPr>
                <w:bCs/>
              </w:rPr>
            </w:pPr>
          </w:p>
          <w:p w14:paraId="1D836D33" w14:textId="77777777" w:rsidR="00886436" w:rsidRPr="00741C11" w:rsidRDefault="00886436" w:rsidP="00886436">
            <w:pPr>
              <w:spacing w:after="0"/>
              <w:ind w:left="720"/>
              <w:rPr>
                <w:bCs/>
                <w:i/>
              </w:rPr>
            </w:pPr>
            <w:r w:rsidRPr="00741C11">
              <w:rPr>
                <w:bCs/>
                <w:i/>
              </w:rPr>
              <w:t>Note 3: FR2 specific enhancements are not precluded, if any.</w:t>
            </w:r>
          </w:p>
          <w:p w14:paraId="56010109" w14:textId="77777777" w:rsidR="00886436" w:rsidRPr="00741C11" w:rsidRDefault="00886436" w:rsidP="00886436">
            <w:pPr>
              <w:spacing w:after="0"/>
              <w:ind w:left="720"/>
              <w:rPr>
                <w:bCs/>
                <w:i/>
              </w:rPr>
            </w:pPr>
            <w:r w:rsidRPr="00741C11">
              <w:rPr>
                <w:bCs/>
                <w:i/>
              </w:rPr>
              <w:t>Note 4: The procedure of L1/L2 based inter-cell mobility are applicable to the following scenarios:</w:t>
            </w:r>
          </w:p>
          <w:p w14:paraId="7F91A95B" w14:textId="77777777" w:rsidR="00886436" w:rsidRPr="00741C11" w:rsidRDefault="00886436" w:rsidP="00886436">
            <w:pPr>
              <w:numPr>
                <w:ilvl w:val="2"/>
                <w:numId w:val="18"/>
              </w:numPr>
              <w:spacing w:after="0"/>
              <w:ind w:left="1443"/>
              <w:rPr>
                <w:bCs/>
                <w:i/>
              </w:rPr>
            </w:pPr>
            <w:r w:rsidRPr="00741C11">
              <w:rPr>
                <w:bCs/>
                <w:i/>
              </w:rPr>
              <w:t>Standalone, CA and NR-DC case with serving cell change within one CG, prioritizing MCG</w:t>
            </w:r>
          </w:p>
          <w:p w14:paraId="121B0844" w14:textId="77777777" w:rsidR="00886436" w:rsidRPr="00741C11" w:rsidRDefault="00886436" w:rsidP="00886436">
            <w:pPr>
              <w:numPr>
                <w:ilvl w:val="2"/>
                <w:numId w:val="18"/>
              </w:numPr>
              <w:spacing w:after="0"/>
              <w:ind w:left="1443"/>
              <w:rPr>
                <w:bCs/>
                <w:i/>
              </w:rPr>
            </w:pPr>
            <w:r w:rsidRPr="00741C11">
              <w:rPr>
                <w:bCs/>
                <w:i/>
              </w:rPr>
              <w:t>Intra-DU case and intra-CU inter-DU case (applicable for Standalone and CA: no new RAN interfaces are expected)</w:t>
            </w:r>
          </w:p>
          <w:p w14:paraId="3218C416" w14:textId="77777777" w:rsidR="00886436" w:rsidRPr="00741C11" w:rsidRDefault="00886436" w:rsidP="00886436">
            <w:pPr>
              <w:numPr>
                <w:ilvl w:val="2"/>
                <w:numId w:val="18"/>
              </w:numPr>
              <w:spacing w:after="0"/>
              <w:ind w:left="1443"/>
              <w:rPr>
                <w:bCs/>
                <w:i/>
              </w:rPr>
            </w:pPr>
            <w:r w:rsidRPr="00741C11">
              <w:rPr>
                <w:bCs/>
                <w:i/>
              </w:rPr>
              <w:t>Both intra-frequency and inter-frequency</w:t>
            </w:r>
          </w:p>
          <w:p w14:paraId="7B276059" w14:textId="77777777" w:rsidR="00886436" w:rsidRPr="00741C11" w:rsidRDefault="00886436" w:rsidP="00886436">
            <w:pPr>
              <w:numPr>
                <w:ilvl w:val="2"/>
                <w:numId w:val="18"/>
              </w:numPr>
              <w:spacing w:after="0"/>
              <w:ind w:left="1443"/>
              <w:rPr>
                <w:bCs/>
                <w:i/>
              </w:rPr>
            </w:pPr>
            <w:r w:rsidRPr="00741C11">
              <w:rPr>
                <w:bCs/>
                <w:i/>
              </w:rPr>
              <w:t>Both FR1 and FR2</w:t>
            </w:r>
          </w:p>
          <w:p w14:paraId="30A826CD" w14:textId="77777777" w:rsidR="00886436" w:rsidRPr="00741C11" w:rsidRDefault="00886436" w:rsidP="0088643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56" w:lineRule="auto"/>
              <w:ind w:left="1443"/>
              <w:textAlignment w:val="auto"/>
              <w:rPr>
                <w:i/>
              </w:rPr>
            </w:pPr>
            <w:r w:rsidRPr="00741C11">
              <w:rPr>
                <w:bCs/>
                <w:i/>
              </w:rPr>
              <w:t>Source and target cells may be synchronized or non-synchronized</w:t>
            </w:r>
          </w:p>
          <w:p w14:paraId="04CD2C69" w14:textId="4E0D0D00" w:rsidR="00DA4DD9" w:rsidRPr="00741C11" w:rsidRDefault="00DA4DD9" w:rsidP="00DA4DD9">
            <w:pPr>
              <w:spacing w:after="0"/>
              <w:rPr>
                <w:rFonts w:eastAsia="Yu Mincho"/>
                <w:bCs/>
                <w:lang w:eastAsia="en-GB"/>
              </w:rPr>
            </w:pPr>
          </w:p>
        </w:tc>
      </w:tr>
    </w:tbl>
    <w:p w14:paraId="3CBC4461" w14:textId="77777777" w:rsidR="00E31895" w:rsidRPr="00741C11" w:rsidRDefault="00E31895" w:rsidP="00E31895"/>
    <w:p w14:paraId="15A77E8B" w14:textId="190AAAE4" w:rsidR="00E31895" w:rsidRPr="00741C11" w:rsidRDefault="00E31895" w:rsidP="00E31895">
      <w:r w:rsidRPr="00741C11">
        <w:t xml:space="preserve">RAN1#114 is the first meeting to discuss the </w:t>
      </w:r>
      <w:r w:rsidR="006E1E5C" w:rsidRPr="00741C11">
        <w:t xml:space="preserve">LTM related </w:t>
      </w:r>
      <w:r w:rsidRPr="00741C11">
        <w:t>feature groups (FGs) for Rel-18. This document provides our initial views on the FGs related to this WI.</w:t>
      </w:r>
    </w:p>
    <w:bookmarkEnd w:id="1"/>
    <w:p w14:paraId="5BDA28DA" w14:textId="6C452DA6" w:rsidR="00CE41E8" w:rsidRPr="00741C11" w:rsidRDefault="00CE6E3E" w:rsidP="00CE41E8">
      <w:pPr>
        <w:pStyle w:val="Heading1"/>
        <w:rPr>
          <w:lang w:val="en-US"/>
        </w:rPr>
      </w:pPr>
      <w:r w:rsidRPr="00741C11">
        <w:rPr>
          <w:lang w:val="en-US"/>
        </w:rPr>
        <w:t>Discussion</w:t>
      </w:r>
    </w:p>
    <w:p w14:paraId="4B938E27" w14:textId="5FA67024" w:rsidR="009C435C" w:rsidRPr="00741C11" w:rsidRDefault="009C435C" w:rsidP="009C435C">
      <w:r w:rsidRPr="00741C11">
        <w:t xml:space="preserve">In Release-18 Further Mobility Enhancements WI, the main </w:t>
      </w:r>
      <w:r w:rsidR="0028354C" w:rsidRPr="00741C11">
        <w:t xml:space="preserve">technical </w:t>
      </w:r>
      <w:r w:rsidRPr="00741C11">
        <w:t>features of LTM c</w:t>
      </w:r>
      <w:r w:rsidR="00A13FF7" w:rsidRPr="00741C11">
        <w:t>ould</w:t>
      </w:r>
      <w:r w:rsidRPr="00741C11">
        <w:t xml:space="preserve"> be categorized in the following items:</w:t>
      </w:r>
    </w:p>
    <w:p w14:paraId="591CBBC9" w14:textId="24EF28B1" w:rsidR="009C435C" w:rsidRPr="00741C11" w:rsidRDefault="009C435C" w:rsidP="0028354C">
      <w:pPr>
        <w:numPr>
          <w:ilvl w:val="0"/>
          <w:numId w:val="21"/>
        </w:numPr>
        <w:spacing w:after="0"/>
      </w:pPr>
      <w:r w:rsidRPr="00741C11">
        <w:t>L1 Measurements and Reporting</w:t>
      </w:r>
    </w:p>
    <w:p w14:paraId="36CF3732" w14:textId="10A84BDA" w:rsidR="009C435C" w:rsidRPr="00741C11" w:rsidRDefault="0028354C" w:rsidP="0028354C">
      <w:pPr>
        <w:numPr>
          <w:ilvl w:val="0"/>
          <w:numId w:val="21"/>
        </w:numPr>
        <w:spacing w:after="0"/>
      </w:pPr>
      <w:r w:rsidRPr="00741C11">
        <w:t>Beam Indication (TCI activation and indication)</w:t>
      </w:r>
    </w:p>
    <w:p w14:paraId="503622F1" w14:textId="169BCC88" w:rsidR="0028354C" w:rsidRPr="00741C11" w:rsidRDefault="0028354C" w:rsidP="0028354C">
      <w:pPr>
        <w:numPr>
          <w:ilvl w:val="0"/>
          <w:numId w:val="21"/>
        </w:numPr>
        <w:spacing w:after="0"/>
      </w:pPr>
      <w:r w:rsidRPr="00741C11">
        <w:t>Cell Switch Command</w:t>
      </w:r>
    </w:p>
    <w:p w14:paraId="31E1A6A2" w14:textId="77777777" w:rsidR="00943ACD" w:rsidRPr="00741C11" w:rsidRDefault="0028354C" w:rsidP="0028354C">
      <w:pPr>
        <w:numPr>
          <w:ilvl w:val="0"/>
          <w:numId w:val="21"/>
        </w:numPr>
        <w:spacing w:after="0"/>
      </w:pPr>
      <w:r w:rsidRPr="00741C11">
        <w:t>TA Management</w:t>
      </w:r>
    </w:p>
    <w:p w14:paraId="40B48ED5" w14:textId="12F8C051" w:rsidR="00943ACD" w:rsidRPr="00741C11" w:rsidRDefault="00943ACD" w:rsidP="00943ACD">
      <w:pPr>
        <w:numPr>
          <w:ilvl w:val="1"/>
          <w:numId w:val="21"/>
        </w:numPr>
        <w:spacing w:after="0"/>
        <w:rPr>
          <w:color w:val="000000" w:themeColor="text1"/>
        </w:rPr>
      </w:pPr>
      <w:r w:rsidRPr="00741C11">
        <w:rPr>
          <w:color w:val="000000" w:themeColor="text1"/>
        </w:rPr>
        <w:t>RACH-based Cell Switch</w:t>
      </w:r>
    </w:p>
    <w:p w14:paraId="6C861CF3" w14:textId="3F3D2F0E" w:rsidR="00943ACD" w:rsidRPr="00741C11" w:rsidRDefault="00943ACD" w:rsidP="00943ACD">
      <w:pPr>
        <w:numPr>
          <w:ilvl w:val="1"/>
          <w:numId w:val="21"/>
        </w:numPr>
        <w:spacing w:after="0"/>
        <w:rPr>
          <w:color w:val="000000" w:themeColor="text1"/>
        </w:rPr>
      </w:pPr>
      <w:r w:rsidRPr="00741C11">
        <w:rPr>
          <w:color w:val="000000" w:themeColor="text1"/>
        </w:rPr>
        <w:t xml:space="preserve">RACH-based </w:t>
      </w:r>
      <w:r w:rsidR="00362C68" w:rsidRPr="00741C11">
        <w:rPr>
          <w:color w:val="000000" w:themeColor="text1"/>
        </w:rPr>
        <w:t>E</w:t>
      </w:r>
      <w:r w:rsidRPr="00741C11">
        <w:rPr>
          <w:color w:val="000000" w:themeColor="text1"/>
        </w:rPr>
        <w:t>arly TA Acquisition</w:t>
      </w:r>
    </w:p>
    <w:p w14:paraId="70117522" w14:textId="77777777" w:rsidR="00943ACD" w:rsidRPr="00741C11" w:rsidRDefault="00943ACD" w:rsidP="00943ACD">
      <w:pPr>
        <w:numPr>
          <w:ilvl w:val="1"/>
          <w:numId w:val="21"/>
        </w:numPr>
        <w:spacing w:after="0"/>
        <w:rPr>
          <w:color w:val="000000" w:themeColor="text1"/>
        </w:rPr>
      </w:pPr>
      <w:r w:rsidRPr="00741C11">
        <w:rPr>
          <w:color w:val="000000" w:themeColor="text1"/>
        </w:rPr>
        <w:t>UE-based TA Measurement</w:t>
      </w:r>
    </w:p>
    <w:p w14:paraId="25F5CF3C" w14:textId="3F01A40E" w:rsidR="00943ACD" w:rsidRPr="00741C11" w:rsidRDefault="00943ACD" w:rsidP="00362C68">
      <w:pPr>
        <w:numPr>
          <w:ilvl w:val="1"/>
          <w:numId w:val="21"/>
        </w:numPr>
        <w:rPr>
          <w:color w:val="000000" w:themeColor="text1"/>
        </w:rPr>
      </w:pPr>
      <w:r w:rsidRPr="00741C11">
        <w:rPr>
          <w:color w:val="000000" w:themeColor="text1"/>
        </w:rPr>
        <w:lastRenderedPageBreak/>
        <w:t xml:space="preserve">Other RACH-less </w:t>
      </w:r>
      <w:r w:rsidR="00362C68" w:rsidRPr="00741C11">
        <w:rPr>
          <w:color w:val="000000" w:themeColor="text1"/>
        </w:rPr>
        <w:t>E</w:t>
      </w:r>
      <w:r w:rsidRPr="00741C11">
        <w:rPr>
          <w:color w:val="000000" w:themeColor="text1"/>
        </w:rPr>
        <w:t xml:space="preserve">arly TA </w:t>
      </w:r>
      <w:r w:rsidR="00F71EEB" w:rsidRPr="00741C11">
        <w:rPr>
          <w:color w:val="000000" w:themeColor="text1"/>
        </w:rPr>
        <w:t>A</w:t>
      </w:r>
      <w:r w:rsidRPr="00741C11">
        <w:rPr>
          <w:color w:val="000000" w:themeColor="text1"/>
        </w:rPr>
        <w:t>cquisition</w:t>
      </w:r>
      <w:r w:rsidR="00F71EEB" w:rsidRPr="00741C11">
        <w:rPr>
          <w:color w:val="000000" w:themeColor="text1"/>
        </w:rPr>
        <w:t xml:space="preserve"> Solutions</w:t>
      </w:r>
      <w:r w:rsidR="006035C3" w:rsidRPr="00741C11">
        <w:rPr>
          <w:color w:val="000000" w:themeColor="text1"/>
        </w:rPr>
        <w:t xml:space="preserve"> (when TA = 0 or same as used for one of the current serving cells)</w:t>
      </w:r>
    </w:p>
    <w:p w14:paraId="21F83751" w14:textId="580A8424" w:rsidR="009C435C" w:rsidRPr="00741C11" w:rsidRDefault="00F5416A" w:rsidP="0028354C">
      <w:pPr>
        <w:spacing w:before="240"/>
      </w:pPr>
      <w:r w:rsidRPr="00741C11">
        <w:t>From the above list, item</w:t>
      </w:r>
      <w:r w:rsidR="00943ACD" w:rsidRPr="00741C11">
        <w:t>s</w:t>
      </w:r>
      <w:r w:rsidRPr="00741C11">
        <w:t xml:space="preserve"> 1, 2, and 3</w:t>
      </w:r>
      <w:r w:rsidR="00943ACD" w:rsidRPr="00741C11">
        <w:t>, and 4(a)</w:t>
      </w:r>
      <w:r w:rsidRPr="00741C11">
        <w:t xml:space="preserve"> should be part of the basic mobility support</w:t>
      </w:r>
      <w:r w:rsidR="00943ACD" w:rsidRPr="00741C11">
        <w:t>, whereas 4(b), 4(c), and 4(d) could be optionally supported</w:t>
      </w:r>
      <w:r w:rsidRPr="00741C11">
        <w:t xml:space="preserve">. </w:t>
      </w:r>
      <w:r w:rsidR="009C435C" w:rsidRPr="00741C11">
        <w:t xml:space="preserve">Based on the RAN1 agreements reached so far </w:t>
      </w:r>
      <w:r w:rsidR="0028354C" w:rsidRPr="00741C11">
        <w:t>for the above LTM features</w:t>
      </w:r>
      <w:r w:rsidR="009C435C" w:rsidRPr="00741C11">
        <w:t xml:space="preserve">, a skeleton of UE FGs structure is proposed in Table 1. </w:t>
      </w:r>
    </w:p>
    <w:p w14:paraId="6019D270" w14:textId="449CB210" w:rsidR="00F869E1" w:rsidRPr="00741C11" w:rsidRDefault="00F869E1" w:rsidP="00175A44">
      <w:pPr>
        <w:spacing w:before="240"/>
        <w:ind w:left="1418" w:hanging="1134"/>
        <w:rPr>
          <w:i/>
          <w:iCs/>
        </w:rPr>
      </w:pPr>
      <w:r w:rsidRPr="00741C11">
        <w:rPr>
          <w:b/>
          <w:bCs/>
          <w:i/>
          <w:iCs/>
        </w:rPr>
        <w:t>Proposal 1:</w:t>
      </w:r>
      <w:r w:rsidR="00175A44" w:rsidRPr="00741C11">
        <w:rPr>
          <w:b/>
          <w:bCs/>
          <w:i/>
          <w:iCs/>
        </w:rPr>
        <w:tab/>
        <w:t xml:space="preserve">Add the proposed FGs from </w:t>
      </w:r>
      <w:r w:rsidR="00175A44" w:rsidRPr="00741C11">
        <w:rPr>
          <w:b/>
          <w:bCs/>
          <w:i/>
          <w:iCs/>
        </w:rPr>
        <w:fldChar w:fldCharType="begin"/>
      </w:r>
      <w:r w:rsidR="00175A44" w:rsidRPr="00741C11">
        <w:rPr>
          <w:b/>
          <w:bCs/>
          <w:i/>
          <w:iCs/>
        </w:rPr>
        <w:instrText xml:space="preserve"> REF _Ref142573061 \h  \* MERGEFORMAT </w:instrText>
      </w:r>
      <w:r w:rsidR="00175A44" w:rsidRPr="00741C11">
        <w:rPr>
          <w:b/>
          <w:bCs/>
          <w:i/>
          <w:iCs/>
        </w:rPr>
      </w:r>
      <w:r w:rsidR="00175A44" w:rsidRPr="00741C11">
        <w:rPr>
          <w:b/>
          <w:bCs/>
          <w:i/>
          <w:iCs/>
        </w:rPr>
        <w:fldChar w:fldCharType="separate"/>
      </w:r>
      <w:r w:rsidR="00175A44" w:rsidRPr="00741C11">
        <w:rPr>
          <w:b/>
          <w:bCs/>
          <w:i/>
          <w:iCs/>
        </w:rPr>
        <w:t>Table 1</w:t>
      </w:r>
      <w:r w:rsidR="00175A44" w:rsidRPr="00741C11">
        <w:rPr>
          <w:b/>
          <w:bCs/>
          <w:i/>
          <w:iCs/>
        </w:rPr>
        <w:fldChar w:fldCharType="end"/>
      </w:r>
      <w:r w:rsidRPr="00741C11">
        <w:rPr>
          <w:b/>
          <w:bCs/>
          <w:i/>
          <w:iCs/>
        </w:rPr>
        <w:t xml:space="preserve"> basis for defining the mobility enhancement FGs</w:t>
      </w:r>
      <w:r w:rsidRPr="00741C11">
        <w:rPr>
          <w:i/>
          <w:iCs/>
        </w:rPr>
        <w:t>.</w:t>
      </w:r>
    </w:p>
    <w:p w14:paraId="4740C52C" w14:textId="632D8CB6" w:rsidR="00175A44" w:rsidRPr="00741C11" w:rsidRDefault="00175A44" w:rsidP="00175A44">
      <w:pPr>
        <w:pStyle w:val="Caption"/>
        <w:keepNext/>
        <w:jc w:val="center"/>
      </w:pPr>
      <w:bookmarkStart w:id="2" w:name="_Ref142573061"/>
      <w:r w:rsidRPr="00741C11"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00741C11">
        <w:rPr>
          <w:noProof/>
        </w:rPr>
        <w:t>1</w:t>
      </w:r>
      <w:r>
        <w:fldChar w:fldCharType="end"/>
      </w:r>
      <w:bookmarkEnd w:id="2"/>
      <w:r w:rsidRPr="00741C11">
        <w:t>: Proposed new UE FGs for Rel-18 LTM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530"/>
        <w:gridCol w:w="3055"/>
        <w:gridCol w:w="4600"/>
      </w:tblGrid>
      <w:tr w:rsidR="00F51B66" w:rsidRPr="00741C11" w14:paraId="0A5A4C9A" w14:textId="77777777" w:rsidTr="00DB72C9">
        <w:trPr>
          <w:trHeight w:val="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FCF" w14:textId="77777777" w:rsidR="00F51B66" w:rsidRPr="00741C11" w:rsidRDefault="00F51B6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41C11">
              <w:rPr>
                <w:rFonts w:ascii="Times New Roman" w:hAnsi="Times New Roman"/>
                <w:color w:val="000000" w:themeColor="text1"/>
                <w:szCs w:val="18"/>
              </w:rPr>
              <w:t>Index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E66E" w14:textId="77777777" w:rsidR="00F51B66" w:rsidRPr="00741C11" w:rsidRDefault="00F51B6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41C11">
              <w:rPr>
                <w:rFonts w:ascii="Times New Roman" w:hAnsi="Times New Roman"/>
                <w:color w:val="000000" w:themeColor="text1"/>
                <w:szCs w:val="18"/>
              </w:rPr>
              <w:t>Feature group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E693" w14:textId="77777777" w:rsidR="00F51B66" w:rsidRPr="00741C11" w:rsidRDefault="00F51B6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41C11">
              <w:rPr>
                <w:rFonts w:ascii="Times New Roman" w:hAnsi="Times New Roman"/>
                <w:color w:val="000000" w:themeColor="text1"/>
                <w:szCs w:val="18"/>
              </w:rPr>
              <w:t>Components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980A" w14:textId="77777777" w:rsidR="00F51B66" w:rsidRPr="00741C11" w:rsidRDefault="00F51B6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41C11">
              <w:rPr>
                <w:rFonts w:ascii="Times New Roman" w:hAnsi="Times New Roman"/>
                <w:color w:val="000000" w:themeColor="text1"/>
                <w:szCs w:val="18"/>
              </w:rPr>
              <w:t>Note</w:t>
            </w:r>
          </w:p>
        </w:tc>
      </w:tr>
      <w:tr w:rsidR="00F51B66" w:rsidRPr="00741C11" w14:paraId="056237A4" w14:textId="77777777" w:rsidTr="00DB72C9">
        <w:trPr>
          <w:trHeight w:val="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4135" w14:textId="358015E0" w:rsidR="00F51B66" w:rsidRPr="00741C11" w:rsidRDefault="00646B6C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741C11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LTM-1-1</w:t>
            </w:r>
          </w:p>
          <w:p w14:paraId="48991606" w14:textId="121CB659" w:rsidR="00646B6C" w:rsidRPr="00741C11" w:rsidRDefault="00646B6C" w:rsidP="002029A4">
            <w:pPr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EB807" w14:textId="1393E892" w:rsidR="00F51B66" w:rsidRPr="00741C11" w:rsidRDefault="00F60E71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 w:rsidRPr="00741C11"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L1 Measurement and Reporting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9C7D" w14:textId="3C3FADD4" w:rsidR="00F51B66" w:rsidRPr="00741C11" w:rsidRDefault="004004E8" w:rsidP="00A13FF7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 xml:space="preserve">Support SSB based L1-RSRP for intra-frequency measurements using the candidate cell information of SSB </w:t>
            </w:r>
            <w:r w:rsidRPr="00741C11">
              <w:rPr>
                <w:sz w:val="18"/>
                <w:szCs w:val="18"/>
              </w:rPr>
              <w:t>periodicity and SSB position in burst</w:t>
            </w:r>
          </w:p>
          <w:p w14:paraId="2075A16A" w14:textId="77777777" w:rsidR="00CA0F99" w:rsidRPr="00741C11" w:rsidRDefault="004004E8" w:rsidP="00A13FF7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>Support SSB based L1-RSRP for inter-frequency measurements using the candidate cell information of SSB periodicity, SSB position in burst, SSB frequency domain location (e.g.</w:t>
            </w:r>
            <w:r w:rsidR="00A13FF7" w:rsidRPr="00741C11">
              <w:rPr>
                <w:color w:val="000000" w:themeColor="text1"/>
                <w:sz w:val="18"/>
                <w:szCs w:val="18"/>
              </w:rPr>
              <w:t>,</w:t>
            </w:r>
            <w:r w:rsidRPr="00741C11">
              <w:rPr>
                <w:color w:val="000000" w:themeColor="text1"/>
                <w:sz w:val="18"/>
                <w:szCs w:val="18"/>
              </w:rPr>
              <w:t xml:space="preserve"> center frequency), SSB SCS</w:t>
            </w:r>
          </w:p>
          <w:p w14:paraId="521D0820" w14:textId="57178906" w:rsidR="004004E8" w:rsidRPr="00741C11" w:rsidRDefault="00CA0F99" w:rsidP="00CA0F99">
            <w:pPr>
              <w:numPr>
                <w:ilvl w:val="0"/>
                <w:numId w:val="28"/>
              </w:numPr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>Note: only intra-frequency measurement may be considered as a basic feature with optional support of inter-frequency measurements</w:t>
            </w:r>
            <w:r w:rsidR="004004E8" w:rsidRPr="00741C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32BE5EE6" w14:textId="35EF021F" w:rsidR="00327934" w:rsidRPr="00741C11" w:rsidRDefault="00327934" w:rsidP="00A13FF7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 xml:space="preserve">Support periodic reporting on PUCCH, semi-persistent reporting on PUCCH/PUSCH, and aperiodic report on PUSCH </w:t>
            </w:r>
          </w:p>
          <w:p w14:paraId="13C844EB" w14:textId="77777777" w:rsidR="00A13FF7" w:rsidRPr="00741C11" w:rsidRDefault="00327934" w:rsidP="00A13FF7">
            <w:pPr>
              <w:numPr>
                <w:ilvl w:val="0"/>
                <w:numId w:val="28"/>
              </w:numPr>
              <w:spacing w:after="0"/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 xml:space="preserve">Support beam </w:t>
            </w:r>
            <w:r w:rsidR="00A13FF7" w:rsidRPr="00741C11">
              <w:rPr>
                <w:color w:val="000000" w:themeColor="text1"/>
                <w:sz w:val="18"/>
                <w:szCs w:val="18"/>
              </w:rPr>
              <w:t>reporting of</w:t>
            </w:r>
            <w:r w:rsidRPr="00741C11">
              <w:rPr>
                <w:color w:val="000000" w:themeColor="text1"/>
                <w:sz w:val="18"/>
                <w:szCs w:val="18"/>
              </w:rPr>
              <w:t xml:space="preserve"> L cells with M beams from each of the L cells, </w:t>
            </w:r>
          </w:p>
          <w:p w14:paraId="4A51E8C1" w14:textId="75487E19" w:rsidR="00327934" w:rsidRPr="00741C11" w:rsidRDefault="00327934" w:rsidP="00A13FF7">
            <w:pPr>
              <w:numPr>
                <w:ilvl w:val="1"/>
                <w:numId w:val="28"/>
              </w:numPr>
              <w:spacing w:after="0"/>
              <w:ind w:left="51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 xml:space="preserve">M = {1,2,3,4}, and L </w:t>
            </w:r>
            <w:r w:rsidR="00A13FF7" w:rsidRPr="00741C11">
              <w:rPr>
                <w:color w:val="000000" w:themeColor="text1"/>
                <w:sz w:val="18"/>
                <w:szCs w:val="18"/>
              </w:rPr>
              <w:t>= {</w:t>
            </w:r>
            <w:r w:rsidRPr="00741C11">
              <w:rPr>
                <w:color w:val="000000" w:themeColor="text1"/>
                <w:sz w:val="18"/>
                <w:szCs w:val="18"/>
              </w:rPr>
              <w:t xml:space="preserve">[1],2,3,4}, </w:t>
            </w:r>
          </w:p>
          <w:p w14:paraId="1DE1DD3A" w14:textId="3B214298" w:rsidR="00327934" w:rsidRPr="00741C11" w:rsidRDefault="00327934" w:rsidP="00A13FF7">
            <w:pPr>
              <w:numPr>
                <w:ilvl w:val="1"/>
                <w:numId w:val="28"/>
              </w:numPr>
              <w:ind w:left="51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>MxL = {</w:t>
            </w:r>
            <w:r w:rsidR="00A13FF7" w:rsidRPr="00741C11">
              <w:rPr>
                <w:color w:val="000000" w:themeColor="text1"/>
                <w:sz w:val="18"/>
                <w:szCs w:val="18"/>
              </w:rPr>
              <w:t>TBD</w:t>
            </w:r>
            <w:r w:rsidRPr="00741C11">
              <w:rPr>
                <w:color w:val="000000" w:themeColor="text1"/>
                <w:sz w:val="18"/>
                <w:szCs w:val="18"/>
              </w:rPr>
              <w:t>}</w:t>
            </w:r>
          </w:p>
          <w:p w14:paraId="6816A1D5" w14:textId="72821EB0" w:rsidR="004004E8" w:rsidRPr="00741C11" w:rsidRDefault="00327934" w:rsidP="00A13FF7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 xml:space="preserve">Support beam reporting of current SpCells with L-1 candidate cells (M beams for each reported cell) 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75430" w14:textId="77777777" w:rsidR="004004E8" w:rsidRPr="00741C11" w:rsidRDefault="004004E8" w:rsidP="00327934">
            <w:pPr>
              <w:spacing w:after="0"/>
              <w:rPr>
                <w:sz w:val="18"/>
                <w:szCs w:val="18"/>
                <w:highlight w:val="green"/>
                <w:lang w:eastAsia="ja-JP"/>
              </w:rPr>
            </w:pPr>
            <w:r w:rsidRPr="00741C11">
              <w:rPr>
                <w:sz w:val="18"/>
                <w:szCs w:val="18"/>
                <w:highlight w:val="green"/>
                <w:lang w:eastAsia="ja-JP"/>
              </w:rPr>
              <w:t>Agreement</w:t>
            </w:r>
          </w:p>
          <w:p w14:paraId="3F85AE13" w14:textId="77777777" w:rsidR="004004E8" w:rsidRPr="00741C11" w:rsidRDefault="004004E8" w:rsidP="004004E8">
            <w:pPr>
              <w:pStyle w:val="ListParagraph"/>
              <w:snapToGrid w:val="0"/>
              <w:ind w:left="0"/>
              <w:contextualSpacing w:val="0"/>
              <w:jc w:val="both"/>
              <w:rPr>
                <w:rFonts w:eastAsia="Batang"/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For candidate cell measurement for Rel-18 LTM, </w:t>
            </w:r>
          </w:p>
          <w:p w14:paraId="0673D351" w14:textId="77777777" w:rsidR="004004E8" w:rsidRPr="00741C11" w:rsidRDefault="004004E8" w:rsidP="004004E8">
            <w:pPr>
              <w:pStyle w:val="ListParagraph"/>
              <w:numPr>
                <w:ilvl w:val="0"/>
                <w:numId w:val="29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SSB based L1-RSRP is supported for intra-frequency measurement</w:t>
            </w:r>
          </w:p>
          <w:p w14:paraId="58F46B2C" w14:textId="77777777" w:rsidR="004004E8" w:rsidRPr="00741C11" w:rsidRDefault="004004E8" w:rsidP="004004E8">
            <w:pPr>
              <w:pStyle w:val="ListParagraph"/>
              <w:numPr>
                <w:ilvl w:val="0"/>
                <w:numId w:val="29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SSB based L1-RSRP is supported for inter-frequency measurement from RAN1 point of view</w:t>
            </w:r>
          </w:p>
          <w:p w14:paraId="53571329" w14:textId="77777777" w:rsidR="00F51B66" w:rsidRPr="00741C11" w:rsidRDefault="004004E8" w:rsidP="004004E8">
            <w:pPr>
              <w:pStyle w:val="ListParagraph"/>
              <w:numPr>
                <w:ilvl w:val="0"/>
                <w:numId w:val="29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L1-SINR, CSI-RS based L1-RSRP</w:t>
            </w:r>
          </w:p>
          <w:p w14:paraId="254F773D" w14:textId="77777777" w:rsidR="004004E8" w:rsidRPr="00741C11" w:rsidRDefault="004004E8" w:rsidP="004004E8">
            <w:pPr>
              <w:pStyle w:val="ListParagraph"/>
              <w:snapToGrid w:val="0"/>
              <w:ind w:left="0"/>
              <w:contextualSpacing w:val="0"/>
              <w:jc w:val="both"/>
              <w:rPr>
                <w:sz w:val="18"/>
                <w:szCs w:val="18"/>
                <w:lang w:val="en-US"/>
              </w:rPr>
            </w:pPr>
          </w:p>
          <w:p w14:paraId="6A44AC47" w14:textId="77777777" w:rsidR="00327934" w:rsidRPr="00741C11" w:rsidRDefault="00327934" w:rsidP="00327934">
            <w:pPr>
              <w:spacing w:after="0"/>
              <w:rPr>
                <w:rFonts w:eastAsia="Batang"/>
                <w:sz w:val="18"/>
                <w:szCs w:val="18"/>
                <w:highlight w:val="green"/>
                <w:lang w:eastAsia="ja-JP"/>
              </w:rPr>
            </w:pPr>
            <w:r w:rsidRPr="00741C11">
              <w:rPr>
                <w:sz w:val="18"/>
                <w:szCs w:val="18"/>
                <w:highlight w:val="green"/>
              </w:rPr>
              <w:t>Agreement</w:t>
            </w:r>
          </w:p>
          <w:p w14:paraId="67920C5D" w14:textId="77777777" w:rsidR="00327934" w:rsidRPr="00741C11" w:rsidRDefault="00327934" w:rsidP="00327934">
            <w:pPr>
              <w:pStyle w:val="ListParagraph"/>
              <w:snapToGrid w:val="0"/>
              <w:ind w:left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For L1-RSRP measurement RS configuration</w:t>
            </w:r>
          </w:p>
          <w:p w14:paraId="68F12D31" w14:textId="77777777" w:rsidR="00327934" w:rsidRPr="00741C11" w:rsidRDefault="00327934" w:rsidP="00327934">
            <w:pPr>
              <w:pStyle w:val="ListParagraph"/>
              <w:numPr>
                <w:ilvl w:val="1"/>
                <w:numId w:val="31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For SSB based L1-RSRP measurement: </w:t>
            </w:r>
          </w:p>
          <w:p w14:paraId="075F8FBD" w14:textId="77777777" w:rsidR="00327934" w:rsidRPr="00741C11" w:rsidRDefault="00327934" w:rsidP="00327934">
            <w:pPr>
              <w:pStyle w:val="ListParagraph"/>
              <w:numPr>
                <w:ilvl w:val="2"/>
                <w:numId w:val="31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As a starting point, at least the following information needs to be provided to a UE, e.g.</w:t>
            </w:r>
          </w:p>
          <w:p w14:paraId="7819FE74" w14:textId="77777777" w:rsidR="00327934" w:rsidRPr="00741C11" w:rsidRDefault="00327934" w:rsidP="00327934">
            <w:pPr>
              <w:pStyle w:val="ListParagraph"/>
              <w:numPr>
                <w:ilvl w:val="3"/>
                <w:numId w:val="31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For intra- and inter- frequency: PCI or logical ID (e.g., as being defined in R17 ICBM), time domain (e.g. SMTC or periodicity and SSB position in burst) </w:t>
            </w:r>
          </w:p>
          <w:p w14:paraId="18439C35" w14:textId="77777777" w:rsidR="00327934" w:rsidRPr="00741C11" w:rsidRDefault="00327934" w:rsidP="00327934">
            <w:pPr>
              <w:pStyle w:val="ListParagraph"/>
              <w:numPr>
                <w:ilvl w:val="3"/>
                <w:numId w:val="31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For inter-frequency: frequency domain location (e.g. center frequency), SCS</w:t>
            </w:r>
          </w:p>
          <w:p w14:paraId="74CC5EAA" w14:textId="77777777" w:rsidR="00327934" w:rsidRPr="00741C11" w:rsidRDefault="00327934" w:rsidP="00327934">
            <w:pPr>
              <w:pStyle w:val="ListParagraph"/>
              <w:numPr>
                <w:ilvl w:val="3"/>
                <w:numId w:val="31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transmission power (for pathloss calculation)</w:t>
            </w:r>
          </w:p>
          <w:p w14:paraId="5F588F8D" w14:textId="77777777" w:rsidR="00327934" w:rsidRPr="00741C11" w:rsidRDefault="00327934" w:rsidP="00327934">
            <w:pPr>
              <w:pStyle w:val="ListParagraph"/>
              <w:numPr>
                <w:ilvl w:val="2"/>
                <w:numId w:val="31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Note: other parameters included in the configuration can be further discussed</w:t>
            </w:r>
          </w:p>
          <w:p w14:paraId="6387EE5C" w14:textId="77777777" w:rsidR="00327934" w:rsidRPr="00741C11" w:rsidRDefault="00327934" w:rsidP="00327934">
            <w:pPr>
              <w:pStyle w:val="ListParagraph"/>
              <w:numPr>
                <w:ilvl w:val="2"/>
                <w:numId w:val="31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rFonts w:eastAsia="DengXian"/>
                <w:sz w:val="18"/>
                <w:szCs w:val="18"/>
                <w:lang w:val="en-US"/>
              </w:rPr>
              <w:t>Including above agreement into the LS</w:t>
            </w:r>
          </w:p>
          <w:p w14:paraId="1557F452" w14:textId="77777777" w:rsidR="00327934" w:rsidRPr="00741C11" w:rsidRDefault="00327934" w:rsidP="00880ED9">
            <w:pPr>
              <w:tabs>
                <w:tab w:val="left" w:pos="1680"/>
              </w:tabs>
              <w:rPr>
                <w:sz w:val="18"/>
                <w:szCs w:val="18"/>
                <w:highlight w:val="green"/>
                <w:lang w:eastAsia="ja-JP"/>
              </w:rPr>
            </w:pPr>
          </w:p>
          <w:p w14:paraId="2D1E6007" w14:textId="77777777" w:rsidR="00880ED9" w:rsidRPr="00741C11" w:rsidRDefault="00880ED9" w:rsidP="00880ED9">
            <w:pPr>
              <w:spacing w:after="0"/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741C11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0156B6F3" w14:textId="77777777" w:rsidR="00880ED9" w:rsidRPr="00741C11" w:rsidRDefault="00880ED9" w:rsidP="00880ED9">
            <w:pPr>
              <w:pStyle w:val="ListParagraph"/>
              <w:snapToGrid w:val="0"/>
              <w:ind w:left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For the configuration of SSB based L1-RSRP measurement, </w:t>
            </w:r>
          </w:p>
          <w:p w14:paraId="76B549E9" w14:textId="77777777" w:rsidR="00880ED9" w:rsidRPr="00741C11" w:rsidRDefault="00880ED9" w:rsidP="00880ED9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en-GB"/>
              </w:rPr>
            </w:pPr>
            <w:r w:rsidRPr="00741C11">
              <w:rPr>
                <w:sz w:val="18"/>
                <w:szCs w:val="18"/>
              </w:rPr>
              <w:t>periodicity of SSB, SSB position in burst are provided as time domain information for intra- and inter- frequency</w:t>
            </w:r>
          </w:p>
          <w:p w14:paraId="08326155" w14:textId="77777777" w:rsidR="00880ED9" w:rsidRPr="00741C11" w:rsidRDefault="00880ED9" w:rsidP="00880ED9">
            <w:pPr>
              <w:tabs>
                <w:tab w:val="left" w:pos="1680"/>
              </w:tabs>
              <w:rPr>
                <w:sz w:val="18"/>
                <w:szCs w:val="18"/>
                <w:highlight w:val="green"/>
                <w:lang w:eastAsia="ja-JP"/>
              </w:rPr>
            </w:pPr>
          </w:p>
          <w:p w14:paraId="7D57A4F0" w14:textId="5CE697BC" w:rsidR="00327934" w:rsidRPr="00741C11" w:rsidRDefault="00327934" w:rsidP="00880ED9">
            <w:pPr>
              <w:tabs>
                <w:tab w:val="left" w:pos="1680"/>
              </w:tabs>
              <w:spacing w:after="0"/>
              <w:rPr>
                <w:sz w:val="18"/>
                <w:szCs w:val="18"/>
                <w:highlight w:val="green"/>
                <w:lang w:eastAsia="ja-JP"/>
              </w:rPr>
            </w:pPr>
            <w:r w:rsidRPr="00741C11">
              <w:rPr>
                <w:sz w:val="18"/>
                <w:szCs w:val="18"/>
                <w:highlight w:val="green"/>
                <w:lang w:eastAsia="ja-JP"/>
              </w:rPr>
              <w:t>Agreement</w:t>
            </w:r>
          </w:p>
          <w:p w14:paraId="265F913C" w14:textId="77777777" w:rsidR="00327934" w:rsidRPr="00741C11" w:rsidRDefault="00327934" w:rsidP="00327934">
            <w:pPr>
              <w:pStyle w:val="ListParagraph"/>
              <w:numPr>
                <w:ilvl w:val="0"/>
                <w:numId w:val="30"/>
              </w:numPr>
              <w:snapToGrid w:val="0"/>
              <w:contextualSpacing w:val="0"/>
              <w:jc w:val="both"/>
              <w:rPr>
                <w:rFonts w:eastAsia="Batang"/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For gNB scheduled L1 measurement report for Rel-18 LTM, report as UCI is supported</w:t>
            </w:r>
          </w:p>
          <w:p w14:paraId="3B5382FD" w14:textId="77777777" w:rsidR="00327934" w:rsidRPr="00741C11" w:rsidRDefault="00327934" w:rsidP="00327934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Semi-persistent report on PUSCH, and aperiodic report on PUSCH are supported</w:t>
            </w:r>
          </w:p>
          <w:p w14:paraId="0DD4F5BC" w14:textId="77777777" w:rsidR="00327934" w:rsidRPr="00741C11" w:rsidRDefault="00327934" w:rsidP="00327934">
            <w:pPr>
              <w:pStyle w:val="ListParagraph"/>
              <w:numPr>
                <w:ilvl w:val="2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periodic and semi-persistent PUCCH</w:t>
            </w:r>
          </w:p>
          <w:p w14:paraId="3DE3EE43" w14:textId="77777777" w:rsidR="00327934" w:rsidRPr="00741C11" w:rsidRDefault="00327934" w:rsidP="00327934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In a single report instance, report for serving cell and candidate cell(s) for intra-frequency and/or inter-frequency can be included. </w:t>
            </w:r>
          </w:p>
          <w:p w14:paraId="64E9B0BF" w14:textId="77777777" w:rsidR="00327934" w:rsidRPr="00741C11" w:rsidRDefault="00327934" w:rsidP="00327934">
            <w:pPr>
              <w:pStyle w:val="ListParagraph"/>
              <w:snapToGrid w:val="0"/>
              <w:ind w:left="0"/>
              <w:contextualSpacing w:val="0"/>
              <w:jc w:val="both"/>
              <w:rPr>
                <w:sz w:val="18"/>
                <w:szCs w:val="18"/>
                <w:lang w:val="en-US"/>
              </w:rPr>
            </w:pPr>
          </w:p>
          <w:p w14:paraId="39EB1E78" w14:textId="77777777" w:rsidR="00327934" w:rsidRPr="00741C11" w:rsidRDefault="00327934" w:rsidP="00880ED9">
            <w:pPr>
              <w:spacing w:after="0"/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741C11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0BFCA7E1" w14:textId="77777777" w:rsidR="00327934" w:rsidRPr="00741C11" w:rsidRDefault="00327934" w:rsidP="00327934">
            <w:pPr>
              <w:rPr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Periodic and semi-persistent report on PUCCH are also supported for gNB scheduled L1-measurement reporting.</w:t>
            </w:r>
          </w:p>
          <w:p w14:paraId="7A6448B1" w14:textId="77777777" w:rsidR="00880ED9" w:rsidRPr="00741C11" w:rsidRDefault="00880ED9" w:rsidP="00880ED9">
            <w:pPr>
              <w:spacing w:after="0"/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741C11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7445AD87" w14:textId="77777777" w:rsidR="00880ED9" w:rsidRPr="00741C11" w:rsidRDefault="00880ED9" w:rsidP="00880ED9">
            <w:pPr>
              <w:spacing w:after="0"/>
              <w:rPr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For the beam selection for SSB based L1-RSRP measurement report,</w:t>
            </w:r>
          </w:p>
          <w:p w14:paraId="301EFE5E" w14:textId="77777777" w:rsidR="00880ED9" w:rsidRPr="00741C11" w:rsidRDefault="00880ED9" w:rsidP="00880ED9">
            <w:pPr>
              <w:pStyle w:val="ListParagraph"/>
              <w:numPr>
                <w:ilvl w:val="0"/>
                <w:numId w:val="32"/>
              </w:numPr>
              <w:tabs>
                <w:tab w:val="clear" w:pos="360"/>
                <w:tab w:val="left" w:pos="720"/>
              </w:tabs>
              <w:snapToGrid w:val="0"/>
              <w:ind w:left="720"/>
              <w:contextualSpacing w:val="0"/>
              <w:jc w:val="both"/>
              <w:rPr>
                <w:rFonts w:eastAsia="Batang"/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Beam selection is performed across the L cells from configured (or activated, if introduced) cells, i.e. M beams for each of the L cells </w:t>
            </w:r>
          </w:p>
          <w:p w14:paraId="30112C66" w14:textId="77777777" w:rsidR="00880ED9" w:rsidRPr="00741C11" w:rsidRDefault="00880ED9" w:rsidP="00880ED9">
            <w:pPr>
              <w:pStyle w:val="ListParagraph"/>
              <w:numPr>
                <w:ilvl w:val="1"/>
                <w:numId w:val="32"/>
              </w:numPr>
              <w:tabs>
                <w:tab w:val="clear" w:pos="1080"/>
                <w:tab w:val="left" w:pos="1440"/>
              </w:tabs>
              <w:snapToGrid w:val="0"/>
              <w:ind w:left="144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How to select the L cells and M beams per cells is up to UE</w:t>
            </w:r>
          </w:p>
          <w:p w14:paraId="1DE10D23" w14:textId="77777777" w:rsidR="00880ED9" w:rsidRPr="00741C11" w:rsidRDefault="00880ED9" w:rsidP="00880ED9">
            <w:pPr>
              <w:pStyle w:val="ListParagraph"/>
              <w:numPr>
                <w:ilvl w:val="0"/>
                <w:numId w:val="32"/>
              </w:numPr>
              <w:tabs>
                <w:tab w:val="clear" w:pos="360"/>
                <w:tab w:val="left" w:pos="720"/>
              </w:tabs>
              <w:snapToGrid w:val="0"/>
              <w:ind w:left="72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M x L beams are reported in a single report instance</w:t>
            </w:r>
          </w:p>
          <w:p w14:paraId="5DC1C783" w14:textId="77777777" w:rsidR="00880ED9" w:rsidRPr="00741C11" w:rsidRDefault="00880ED9" w:rsidP="00880ED9">
            <w:pPr>
              <w:pStyle w:val="ListParagraph"/>
              <w:numPr>
                <w:ilvl w:val="1"/>
                <w:numId w:val="32"/>
              </w:numPr>
              <w:tabs>
                <w:tab w:val="clear" w:pos="1080"/>
                <w:tab w:val="left" w:pos="1440"/>
              </w:tabs>
              <w:snapToGrid w:val="0"/>
              <w:ind w:left="1440"/>
              <w:contextualSpacing w:val="0"/>
              <w:jc w:val="both"/>
              <w:rPr>
                <w:i/>
                <w:iCs/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Max values of M and L are based on UE capability, and at least M x L=4 is supported as a UE capability, other UE capabilities are FFS </w:t>
            </w:r>
          </w:p>
          <w:p w14:paraId="6E0FD796" w14:textId="77777777" w:rsidR="00880ED9" w:rsidRPr="00741C11" w:rsidRDefault="00880ED9" w:rsidP="00880ED9">
            <w:pPr>
              <w:pStyle w:val="ListParagraph"/>
              <w:numPr>
                <w:ilvl w:val="2"/>
                <w:numId w:val="32"/>
              </w:numPr>
              <w:tabs>
                <w:tab w:val="clear" w:pos="1800"/>
                <w:tab w:val="left" w:pos="2160"/>
              </w:tabs>
              <w:snapToGrid w:val="0"/>
              <w:ind w:left="216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FFS if UE is allowed to report </w:t>
            </w:r>
            <w:r w:rsidRPr="00741C11">
              <w:rPr>
                <w:sz w:val="18"/>
                <w:szCs w:val="18"/>
                <w:lang w:val="en-US"/>
              </w:rPr>
              <w:lastRenderedPageBreak/>
              <w:t xml:space="preserve">less than M x L beams </w:t>
            </w:r>
          </w:p>
          <w:p w14:paraId="70CE7E04" w14:textId="77777777" w:rsidR="00880ED9" w:rsidRPr="00741C11" w:rsidRDefault="00880ED9" w:rsidP="00880ED9">
            <w:pPr>
              <w:pStyle w:val="ListParagraph"/>
              <w:numPr>
                <w:ilvl w:val="1"/>
                <w:numId w:val="32"/>
              </w:numPr>
              <w:tabs>
                <w:tab w:val="clear" w:pos="1080"/>
                <w:tab w:val="left" w:pos="1440"/>
              </w:tabs>
              <w:snapToGrid w:val="0"/>
              <w:ind w:left="144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The values of M and L are configured to the UE in the reporting configuration </w:t>
            </w:r>
          </w:p>
          <w:p w14:paraId="3CC54847" w14:textId="77777777" w:rsidR="00880ED9" w:rsidRPr="00741C11" w:rsidRDefault="00880ED9" w:rsidP="00880ED9">
            <w:pPr>
              <w:pStyle w:val="ListParagraph"/>
              <w:numPr>
                <w:ilvl w:val="0"/>
                <w:numId w:val="32"/>
              </w:numPr>
              <w:tabs>
                <w:tab w:val="clear" w:pos="360"/>
                <w:tab w:val="left" w:pos="720"/>
              </w:tabs>
              <w:snapToGrid w:val="0"/>
              <w:ind w:left="72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The following configurability is introduced in the report configuration</w:t>
            </w:r>
          </w:p>
          <w:p w14:paraId="7772AA20" w14:textId="77777777" w:rsidR="00880ED9" w:rsidRPr="00741C11" w:rsidRDefault="00880ED9" w:rsidP="00880ED9">
            <w:pPr>
              <w:pStyle w:val="ListParagraph"/>
              <w:numPr>
                <w:ilvl w:val="1"/>
                <w:numId w:val="32"/>
              </w:numPr>
              <w:tabs>
                <w:tab w:val="clear" w:pos="1080"/>
                <w:tab w:val="left" w:pos="1440"/>
              </w:tabs>
              <w:snapToGrid w:val="0"/>
              <w:ind w:left="144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1) Whether serving cell is always selected in the L cell selection performed by the UE, and applicable when a UE is configured with L&gt;=2</w:t>
            </w:r>
          </w:p>
          <w:p w14:paraId="04F581C5" w14:textId="77777777" w:rsidR="00880ED9" w:rsidRPr="00741C11" w:rsidRDefault="00880ED9" w:rsidP="00880ED9">
            <w:pPr>
              <w:pStyle w:val="ListParagraph"/>
              <w:numPr>
                <w:ilvl w:val="1"/>
                <w:numId w:val="32"/>
              </w:numPr>
              <w:tabs>
                <w:tab w:val="clear" w:pos="1080"/>
                <w:tab w:val="left" w:pos="1440"/>
              </w:tabs>
              <w:snapToGrid w:val="0"/>
              <w:ind w:left="144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2) at least one of the inter-frequency cells is always selected in the L cell selection performed by the UE, and applicable when a UE is configured with L&gt;=2 and at least one cell in inter-frequency</w:t>
            </w:r>
          </w:p>
          <w:p w14:paraId="0F909D31" w14:textId="77777777" w:rsidR="00327934" w:rsidRPr="00741C11" w:rsidRDefault="00327934" w:rsidP="00327934">
            <w:pPr>
              <w:pStyle w:val="ListParagraph"/>
              <w:snapToGrid w:val="0"/>
              <w:ind w:left="0"/>
              <w:contextualSpacing w:val="0"/>
              <w:jc w:val="both"/>
              <w:rPr>
                <w:sz w:val="18"/>
                <w:szCs w:val="18"/>
                <w:lang w:val="en-US"/>
              </w:rPr>
            </w:pPr>
          </w:p>
          <w:p w14:paraId="4862AE11" w14:textId="77777777" w:rsidR="00880ED9" w:rsidRPr="00741C11" w:rsidRDefault="00880ED9" w:rsidP="00880ED9">
            <w:pPr>
              <w:spacing w:after="0"/>
              <w:rPr>
                <w:rFonts w:eastAsia="DengXian"/>
                <w:sz w:val="18"/>
                <w:szCs w:val="18"/>
                <w:highlight w:val="darkYellow"/>
                <w:lang w:eastAsia="zh-CN"/>
              </w:rPr>
            </w:pPr>
            <w:bookmarkStart w:id="3" w:name="_Hlk135843064"/>
            <w:r w:rsidRPr="00741C11">
              <w:rPr>
                <w:rFonts w:eastAsia="DengXian"/>
                <w:sz w:val="18"/>
                <w:szCs w:val="18"/>
                <w:highlight w:val="darkYellow"/>
                <w:lang w:eastAsia="zh-CN"/>
              </w:rPr>
              <w:t>Working Assumption</w:t>
            </w:r>
          </w:p>
          <w:p w14:paraId="0CBC95A6" w14:textId="77777777" w:rsidR="00880ED9" w:rsidRPr="00741C11" w:rsidRDefault="00880ED9" w:rsidP="00880ED9">
            <w:pPr>
              <w:pStyle w:val="ListParagraph"/>
              <w:numPr>
                <w:ilvl w:val="0"/>
                <w:numId w:val="32"/>
              </w:numPr>
              <w:tabs>
                <w:tab w:val="clear" w:pos="360"/>
                <w:tab w:val="left" w:pos="-360"/>
                <w:tab w:val="left" w:pos="720"/>
              </w:tabs>
              <w:snapToGrid w:val="0"/>
              <w:ind w:left="72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For the beam selection for SSB based L1-RSRP measurement report,</w:t>
            </w:r>
          </w:p>
          <w:p w14:paraId="39C5C21E" w14:textId="77777777" w:rsidR="00880ED9" w:rsidRPr="00741C11" w:rsidRDefault="00880ED9" w:rsidP="00880ED9">
            <w:pPr>
              <w:pStyle w:val="ListParagraph"/>
              <w:numPr>
                <w:ilvl w:val="1"/>
                <w:numId w:val="32"/>
              </w:numPr>
              <w:tabs>
                <w:tab w:val="clear" w:pos="1080"/>
                <w:tab w:val="left" w:pos="360"/>
                <w:tab w:val="left" w:pos="720"/>
                <w:tab w:val="left" w:pos="1440"/>
              </w:tabs>
              <w:snapToGrid w:val="0"/>
              <w:ind w:left="1440"/>
              <w:contextualSpacing w:val="0"/>
              <w:jc w:val="both"/>
              <w:rPr>
                <w:rFonts w:eastAsia="Batang"/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For the value of M, L </w:t>
            </w:r>
          </w:p>
          <w:p w14:paraId="72B4D74E" w14:textId="77777777" w:rsidR="00880ED9" w:rsidRPr="00741C11" w:rsidRDefault="00880ED9" w:rsidP="00880ED9">
            <w:pPr>
              <w:pStyle w:val="ListParagraph"/>
              <w:numPr>
                <w:ilvl w:val="2"/>
                <w:numId w:val="32"/>
              </w:numPr>
              <w:tabs>
                <w:tab w:val="clear" w:pos="1800"/>
                <w:tab w:val="left" w:pos="720"/>
                <w:tab w:val="left" w:pos="1080"/>
                <w:tab w:val="left" w:pos="2160"/>
              </w:tabs>
              <w:snapToGrid w:val="0"/>
              <w:ind w:left="216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the RRC configured candidate values are: </w:t>
            </w:r>
          </w:p>
          <w:p w14:paraId="1EB4C672" w14:textId="77777777" w:rsidR="00880ED9" w:rsidRPr="00741C11" w:rsidRDefault="00880ED9" w:rsidP="00880ED9">
            <w:pPr>
              <w:pStyle w:val="ListParagraph"/>
              <w:numPr>
                <w:ilvl w:val="3"/>
                <w:numId w:val="32"/>
              </w:numPr>
              <w:tabs>
                <w:tab w:val="clear" w:pos="2520"/>
                <w:tab w:val="left" w:pos="720"/>
                <w:tab w:val="left" w:pos="1800"/>
                <w:tab w:val="left" w:pos="2880"/>
              </w:tabs>
              <w:snapToGrid w:val="0"/>
              <w:ind w:left="288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M = 1, 2, 3, 4</w:t>
            </w:r>
          </w:p>
          <w:p w14:paraId="182DC7AD" w14:textId="77777777" w:rsidR="00880ED9" w:rsidRPr="00741C11" w:rsidRDefault="00880ED9" w:rsidP="00880ED9">
            <w:pPr>
              <w:pStyle w:val="ListParagraph"/>
              <w:numPr>
                <w:ilvl w:val="3"/>
                <w:numId w:val="32"/>
              </w:numPr>
              <w:tabs>
                <w:tab w:val="clear" w:pos="2520"/>
                <w:tab w:val="left" w:pos="720"/>
                <w:tab w:val="left" w:pos="1800"/>
                <w:tab w:val="left" w:pos="2160"/>
                <w:tab w:val="left" w:pos="2880"/>
              </w:tabs>
              <w:snapToGrid w:val="0"/>
              <w:ind w:left="288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L = [1], 2, 3, 4</w:t>
            </w:r>
          </w:p>
          <w:p w14:paraId="2F51FD88" w14:textId="77777777" w:rsidR="00880ED9" w:rsidRPr="00741C11" w:rsidRDefault="00880ED9" w:rsidP="00880ED9">
            <w:pPr>
              <w:pStyle w:val="ListParagraph"/>
              <w:numPr>
                <w:ilvl w:val="2"/>
                <w:numId w:val="32"/>
              </w:numPr>
              <w:tabs>
                <w:tab w:val="left" w:pos="720"/>
                <w:tab w:val="left" w:pos="2160"/>
                <w:tab w:val="left" w:pos="2880"/>
              </w:tabs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Note: the maximum value of M*L and combination of M and L is up to UE capability</w:t>
            </w:r>
            <w:bookmarkEnd w:id="3"/>
          </w:p>
          <w:p w14:paraId="77782165" w14:textId="77777777" w:rsidR="00880ED9" w:rsidRPr="00741C11" w:rsidRDefault="00880ED9" w:rsidP="00880ED9">
            <w:pPr>
              <w:pStyle w:val="ListParagraph"/>
              <w:tabs>
                <w:tab w:val="left" w:pos="360"/>
                <w:tab w:val="left" w:pos="720"/>
                <w:tab w:val="left" w:pos="1800"/>
                <w:tab w:val="left" w:pos="2160"/>
                <w:tab w:val="left" w:pos="2880"/>
              </w:tabs>
              <w:snapToGrid w:val="0"/>
              <w:ind w:left="0"/>
              <w:contextualSpacing w:val="0"/>
              <w:jc w:val="both"/>
              <w:rPr>
                <w:color w:val="FF0000"/>
                <w:sz w:val="18"/>
                <w:szCs w:val="18"/>
                <w:lang w:val="en-US"/>
              </w:rPr>
            </w:pPr>
          </w:p>
          <w:p w14:paraId="56A61B79" w14:textId="77777777" w:rsidR="00880ED9" w:rsidRPr="00741C11" w:rsidRDefault="00880ED9" w:rsidP="00880ED9">
            <w:pPr>
              <w:spacing w:after="0"/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741C11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3D78CD7E" w14:textId="77777777" w:rsidR="00880ED9" w:rsidRPr="00741C11" w:rsidRDefault="00880ED9" w:rsidP="00880ED9">
            <w:pPr>
              <w:pStyle w:val="ListParagraph"/>
              <w:numPr>
                <w:ilvl w:val="0"/>
                <w:numId w:val="30"/>
              </w:numPr>
              <w:snapToGrid w:val="0"/>
              <w:contextualSpacing w:val="0"/>
              <w:jc w:val="both"/>
              <w:rPr>
                <w:rFonts w:eastAsia="Batang"/>
                <w:sz w:val="18"/>
                <w:szCs w:val="18"/>
                <w:lang w:val="en-US" w:eastAsia="x-none"/>
              </w:rPr>
            </w:pPr>
            <w:r w:rsidRPr="00741C11">
              <w:rPr>
                <w:sz w:val="18"/>
                <w:szCs w:val="18"/>
                <w:lang w:val="en-US"/>
              </w:rPr>
              <w:t>For the beam selection for SSB based L1-RSRP measurement report,</w:t>
            </w:r>
          </w:p>
          <w:p w14:paraId="5E704120" w14:textId="77777777" w:rsidR="00880ED9" w:rsidRPr="00741C11" w:rsidRDefault="00880ED9" w:rsidP="00880ED9">
            <w:pPr>
              <w:pStyle w:val="ListParagraph"/>
              <w:numPr>
                <w:ilvl w:val="1"/>
                <w:numId w:val="30"/>
              </w:numPr>
              <w:tabs>
                <w:tab w:val="left" w:pos="360"/>
              </w:tabs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The inclusion of current SpCell in the L1 measurement report is configurable.</w:t>
            </w:r>
          </w:p>
          <w:p w14:paraId="6DDA2965" w14:textId="6101E174" w:rsidR="004004E8" w:rsidRPr="00741C11" w:rsidRDefault="00880ED9" w:rsidP="00DB72C9">
            <w:pPr>
              <w:pStyle w:val="ListParagraph"/>
              <w:numPr>
                <w:ilvl w:val="3"/>
                <w:numId w:val="32"/>
              </w:numPr>
              <w:tabs>
                <w:tab w:val="clear" w:pos="2520"/>
                <w:tab w:val="left" w:pos="1800"/>
              </w:tabs>
              <w:snapToGrid w:val="0"/>
              <w:ind w:left="180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new UE capability(ies) are introduced and details can be discussed in UE feature</w:t>
            </w:r>
          </w:p>
        </w:tc>
      </w:tr>
      <w:tr w:rsidR="00F60E71" w:rsidRPr="00741C11" w14:paraId="4F1418F2" w14:textId="77777777" w:rsidTr="00DB72C9">
        <w:trPr>
          <w:trHeight w:val="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FA7CB" w14:textId="19AEF99F" w:rsidR="00F60E71" w:rsidRPr="00741C11" w:rsidRDefault="00646B6C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741C11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lastRenderedPageBreak/>
              <w:t>LTM-1-2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0C16" w14:textId="00D18B34" w:rsidR="00F60E71" w:rsidRPr="00741C11" w:rsidRDefault="00880ED9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 w:rsidRPr="00741C11"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Beam Indication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002A8" w14:textId="49D08E8A" w:rsidR="00F60E71" w:rsidRPr="00741C11" w:rsidRDefault="008C241A" w:rsidP="00A13FF7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 xml:space="preserve">Support Rel-17 unified TCI </w:t>
            </w:r>
            <w:r w:rsidR="00DB72C9" w:rsidRPr="00741C11">
              <w:rPr>
                <w:color w:val="000000" w:themeColor="text1"/>
                <w:sz w:val="18"/>
                <w:szCs w:val="18"/>
              </w:rPr>
              <w:t>framework-based</w:t>
            </w:r>
            <w:r w:rsidRPr="00741C11">
              <w:rPr>
                <w:color w:val="000000" w:themeColor="text1"/>
                <w:sz w:val="18"/>
                <w:szCs w:val="18"/>
              </w:rPr>
              <w:t xml:space="preserve"> beam indication for Rel-18 LTM</w:t>
            </w:r>
          </w:p>
          <w:p w14:paraId="14B7B828" w14:textId="05FF9AC8" w:rsidR="008C241A" w:rsidRPr="00741C11" w:rsidRDefault="00A75B91" w:rsidP="00A13FF7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>Support b</w:t>
            </w:r>
            <w:r w:rsidR="008C241A" w:rsidRPr="00741C11">
              <w:rPr>
                <w:color w:val="000000" w:themeColor="text1"/>
                <w:sz w:val="18"/>
                <w:szCs w:val="18"/>
              </w:rPr>
              <w:t xml:space="preserve">eam indication </w:t>
            </w:r>
            <w:r w:rsidRPr="00741C11">
              <w:rPr>
                <w:color w:val="000000" w:themeColor="text1"/>
                <w:sz w:val="18"/>
                <w:szCs w:val="18"/>
              </w:rPr>
              <w:t xml:space="preserve">provided </w:t>
            </w:r>
            <w:r w:rsidR="008C241A" w:rsidRPr="00741C11">
              <w:rPr>
                <w:color w:val="000000" w:themeColor="text1"/>
                <w:sz w:val="18"/>
                <w:szCs w:val="18"/>
              </w:rPr>
              <w:t>within the MAC-CE cell switch command</w:t>
            </w:r>
            <w:r w:rsidR="00E164F8" w:rsidRPr="00741C11">
              <w:rPr>
                <w:color w:val="000000" w:themeColor="text1"/>
                <w:sz w:val="18"/>
                <w:szCs w:val="18"/>
              </w:rPr>
              <w:t xml:space="preserve"> either as a single</w:t>
            </w:r>
            <w:r w:rsidR="00DB72C9" w:rsidRPr="00741C11">
              <w:rPr>
                <w:color w:val="000000" w:themeColor="text1"/>
                <w:sz w:val="18"/>
                <w:szCs w:val="18"/>
              </w:rPr>
              <w:t xml:space="preserve"> unified</w:t>
            </w:r>
            <w:r w:rsidR="00E164F8" w:rsidRPr="00741C11">
              <w:rPr>
                <w:color w:val="000000" w:themeColor="text1"/>
                <w:sz w:val="18"/>
                <w:szCs w:val="18"/>
              </w:rPr>
              <w:t xml:space="preserve"> joint TCI state or a pair of DL/UL TCI </w:t>
            </w:r>
            <w:r w:rsidR="00DB72C9" w:rsidRPr="00741C11">
              <w:rPr>
                <w:color w:val="000000" w:themeColor="text1"/>
                <w:sz w:val="18"/>
                <w:szCs w:val="18"/>
              </w:rPr>
              <w:t>states.</w:t>
            </w:r>
          </w:p>
          <w:p w14:paraId="50E4D1D1" w14:textId="77777777" w:rsidR="00AA0F3D" w:rsidRPr="00741C11" w:rsidRDefault="00A75B91" w:rsidP="00A13FF7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 xml:space="preserve">Support </w:t>
            </w:r>
            <w:r w:rsidR="00DB72C9" w:rsidRPr="00741C11">
              <w:rPr>
                <w:color w:val="000000" w:themeColor="text1"/>
                <w:sz w:val="18"/>
                <w:szCs w:val="18"/>
              </w:rPr>
              <w:t xml:space="preserve">a </w:t>
            </w:r>
            <w:r w:rsidRPr="00741C11">
              <w:rPr>
                <w:color w:val="000000" w:themeColor="text1"/>
                <w:sz w:val="18"/>
                <w:szCs w:val="18"/>
              </w:rPr>
              <w:t xml:space="preserve">MAC-CE based TCI state activation of a candidate cell before </w:t>
            </w:r>
            <w:r w:rsidR="00DB72C9" w:rsidRPr="00741C11">
              <w:rPr>
                <w:color w:val="000000" w:themeColor="text1"/>
                <w:sz w:val="18"/>
                <w:szCs w:val="18"/>
              </w:rPr>
              <w:t>providing the</w:t>
            </w:r>
            <w:r w:rsidRPr="00741C11">
              <w:rPr>
                <w:color w:val="000000" w:themeColor="text1"/>
                <w:sz w:val="18"/>
                <w:szCs w:val="18"/>
              </w:rPr>
              <w:t xml:space="preserve"> beam </w:t>
            </w:r>
            <w:r w:rsidR="00DB72C9" w:rsidRPr="00741C11">
              <w:rPr>
                <w:color w:val="000000" w:themeColor="text1"/>
                <w:sz w:val="18"/>
                <w:szCs w:val="18"/>
              </w:rPr>
              <w:t>indication in the cell switch command.</w:t>
            </w:r>
          </w:p>
          <w:p w14:paraId="7C5BC2BF" w14:textId="51FFE67D" w:rsidR="00A75B91" w:rsidRPr="00741C11" w:rsidRDefault="00A75B91" w:rsidP="00CE198E">
            <w:pPr>
              <w:numPr>
                <w:ilvl w:val="0"/>
                <w:numId w:val="28"/>
              </w:numPr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 xml:space="preserve"> </w:t>
            </w:r>
            <w:r w:rsidR="00AA0F3D" w:rsidRPr="00741C11">
              <w:rPr>
                <w:color w:val="000000" w:themeColor="text1"/>
                <w:sz w:val="18"/>
                <w:szCs w:val="18"/>
              </w:rPr>
              <w:t xml:space="preserve">Note: This support is subject to number of active TCI states the UE can support. </w:t>
            </w:r>
            <w:r w:rsidR="00741C11" w:rsidRPr="00741C11">
              <w:rPr>
                <w:color w:val="000000" w:themeColor="text1"/>
                <w:sz w:val="18"/>
                <w:szCs w:val="18"/>
              </w:rPr>
              <w:t>To</w:t>
            </w:r>
            <w:r w:rsidR="00AA0F3D" w:rsidRPr="00741C11">
              <w:rPr>
                <w:color w:val="000000" w:themeColor="text1"/>
                <w:sz w:val="18"/>
                <w:szCs w:val="18"/>
              </w:rPr>
              <w:t xml:space="preserve"> support this feature, minimum number of active TCI states to be supported = 2 or more (where one active TCI state is associated with the current serving cell)</w:t>
            </w:r>
            <w:r w:rsidRPr="00741C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1CFD6CB4" w14:textId="54DA9C47" w:rsidR="00A75B91" w:rsidRPr="00741C11" w:rsidRDefault="00A75B91" w:rsidP="00A13FF7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>Support activation and indication of a single joint TCI state or a pair of UL/DL TCI state</w:t>
            </w:r>
            <w:r w:rsidR="00943ACD" w:rsidRPr="00741C11">
              <w:rPr>
                <w:color w:val="000000" w:themeColor="text1"/>
                <w:sz w:val="18"/>
                <w:szCs w:val="18"/>
              </w:rPr>
              <w:t>s</w:t>
            </w:r>
            <w:r w:rsidRPr="00741C11">
              <w:rPr>
                <w:color w:val="000000" w:themeColor="text1"/>
                <w:sz w:val="18"/>
                <w:szCs w:val="18"/>
              </w:rPr>
              <w:t xml:space="preserve"> in the </w:t>
            </w:r>
            <w:r w:rsidR="00DB72C9" w:rsidRPr="00741C11">
              <w:rPr>
                <w:color w:val="000000" w:themeColor="text1"/>
                <w:sz w:val="18"/>
                <w:szCs w:val="18"/>
              </w:rPr>
              <w:t xml:space="preserve">MAC-CE </w:t>
            </w:r>
            <w:r w:rsidRPr="00741C11">
              <w:rPr>
                <w:color w:val="000000" w:themeColor="text1"/>
                <w:sz w:val="18"/>
                <w:szCs w:val="18"/>
              </w:rPr>
              <w:t>cell switch command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658B" w14:textId="77777777" w:rsidR="008C241A" w:rsidRPr="00741C11" w:rsidRDefault="008C241A" w:rsidP="008C241A">
            <w:pPr>
              <w:spacing w:after="0"/>
              <w:rPr>
                <w:sz w:val="18"/>
                <w:szCs w:val="18"/>
                <w:highlight w:val="green"/>
                <w:lang w:eastAsia="ja-JP"/>
              </w:rPr>
            </w:pPr>
            <w:r w:rsidRPr="00741C11">
              <w:rPr>
                <w:sz w:val="18"/>
                <w:szCs w:val="18"/>
                <w:highlight w:val="green"/>
                <w:lang w:eastAsia="ja-JP"/>
              </w:rPr>
              <w:t>Agreement</w:t>
            </w:r>
          </w:p>
          <w:p w14:paraId="0C1288A0" w14:textId="77777777" w:rsidR="008C241A" w:rsidRPr="00741C11" w:rsidRDefault="008C241A" w:rsidP="008C241A">
            <w:pPr>
              <w:pStyle w:val="ListParagraph"/>
              <w:numPr>
                <w:ilvl w:val="0"/>
                <w:numId w:val="30"/>
              </w:numPr>
              <w:snapToGrid w:val="0"/>
              <w:contextualSpacing w:val="0"/>
              <w:jc w:val="both"/>
              <w:rPr>
                <w:rFonts w:eastAsia="Batang"/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The beam indication of candidate cell(s) for Rel-18 LTM should be designed based on the following:</w:t>
            </w:r>
          </w:p>
          <w:p w14:paraId="3E1010CE" w14:textId="77777777" w:rsidR="008C241A" w:rsidRPr="00741C11" w:rsidRDefault="008C241A" w:rsidP="008C241A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rFonts w:eastAsia="Batang"/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Beam indication for Rel-18 LTM is designed based on Rel-17 unified TCI framework, if both serving cell and candidate cell support Rel-17 unified TCI framework </w:t>
            </w:r>
          </w:p>
          <w:p w14:paraId="2D619276" w14:textId="77777777" w:rsidR="008C241A" w:rsidRPr="00741C11" w:rsidRDefault="008C241A" w:rsidP="008C241A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whether/how to design mechanism for Beam indication for Rel-18 LTM when at least one from serving cell and candidate cell supports only Rel-15 TCI framework.</w:t>
            </w:r>
          </w:p>
          <w:p w14:paraId="11710DFF" w14:textId="77777777" w:rsidR="00F60E71" w:rsidRPr="00741C11" w:rsidRDefault="008C241A" w:rsidP="008C241A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Note: How and whether to indicate the new serving cell(s) and timing for beam indication are separately discussed</w:t>
            </w:r>
          </w:p>
          <w:p w14:paraId="3F9B312A" w14:textId="77777777" w:rsidR="008C241A" w:rsidRPr="00741C11" w:rsidRDefault="008C241A" w:rsidP="008C241A">
            <w:pPr>
              <w:pStyle w:val="ListParagraph"/>
              <w:snapToGrid w:val="0"/>
              <w:ind w:left="360"/>
              <w:contextualSpacing w:val="0"/>
              <w:jc w:val="both"/>
              <w:rPr>
                <w:sz w:val="18"/>
                <w:szCs w:val="18"/>
                <w:lang w:val="en-US"/>
              </w:rPr>
            </w:pPr>
          </w:p>
          <w:p w14:paraId="7F409B1C" w14:textId="77777777" w:rsidR="008C241A" w:rsidRPr="00741C11" w:rsidRDefault="008C241A" w:rsidP="008C241A">
            <w:pPr>
              <w:spacing w:after="0"/>
              <w:rPr>
                <w:rFonts w:eastAsia="Batang"/>
                <w:sz w:val="18"/>
                <w:szCs w:val="18"/>
                <w:highlight w:val="green"/>
                <w:lang w:eastAsia="ja-JP"/>
              </w:rPr>
            </w:pPr>
            <w:r w:rsidRPr="00741C11">
              <w:rPr>
                <w:sz w:val="18"/>
                <w:szCs w:val="18"/>
                <w:highlight w:val="green"/>
                <w:lang w:eastAsia="ja-JP"/>
              </w:rPr>
              <w:t>Agreement</w:t>
            </w:r>
          </w:p>
          <w:p w14:paraId="6C8B75FC" w14:textId="77777777" w:rsidR="008C241A" w:rsidRPr="00741C11" w:rsidRDefault="008C241A" w:rsidP="008C241A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 xml:space="preserve">For beam indication timing for Rel-18 LTM, </w:t>
            </w:r>
          </w:p>
          <w:p w14:paraId="3D3A2548" w14:textId="77777777" w:rsidR="008C241A" w:rsidRPr="00741C11" w:rsidRDefault="008C241A" w:rsidP="008C241A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 xml:space="preserve">Support Scenario 2: Beam indication together with cell switch command, </w:t>
            </w:r>
          </w:p>
          <w:p w14:paraId="7AB501CF" w14:textId="77777777" w:rsidR="008C241A" w:rsidRPr="00741C11" w:rsidRDefault="008C241A" w:rsidP="008C241A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 xml:space="preserve">For Rel-17 unified TCI framework, </w:t>
            </w:r>
          </w:p>
          <w:p w14:paraId="0D136D6B" w14:textId="77777777" w:rsidR="008C241A" w:rsidRPr="00741C11" w:rsidRDefault="008C241A" w:rsidP="008C241A">
            <w:pPr>
              <w:numPr>
                <w:ilvl w:val="3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Beam indication indicates TCI state for each target serving cell</w:t>
            </w:r>
          </w:p>
          <w:p w14:paraId="3D59683B" w14:textId="77777777" w:rsidR="008C241A" w:rsidRPr="00741C11" w:rsidRDefault="008C241A" w:rsidP="008C241A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FFS: Scenario 1: Beam indication before cell switch command</w:t>
            </w:r>
          </w:p>
          <w:p w14:paraId="48C90AD6" w14:textId="77777777" w:rsidR="008C241A" w:rsidRPr="00741C11" w:rsidRDefault="008C241A" w:rsidP="008C241A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FFS: Scenario 3: Beam indication after cell switch command</w:t>
            </w:r>
          </w:p>
          <w:p w14:paraId="23E6152C" w14:textId="77777777" w:rsidR="008C241A" w:rsidRPr="00741C11" w:rsidRDefault="008C241A" w:rsidP="008C241A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FFS: Activation of TCI state(s) of target serving and/or candidate cell(s).</w:t>
            </w:r>
          </w:p>
          <w:p w14:paraId="08D7209C" w14:textId="77777777" w:rsidR="008C241A" w:rsidRPr="00741C11" w:rsidRDefault="008C241A" w:rsidP="008C24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</w:p>
          <w:p w14:paraId="3945AC3F" w14:textId="77777777" w:rsidR="008C241A" w:rsidRPr="00741C11" w:rsidRDefault="008C241A" w:rsidP="008C241A">
            <w:pPr>
              <w:pStyle w:val="ListParagraph"/>
              <w:snapToGrid w:val="0"/>
              <w:ind w:left="0"/>
              <w:jc w:val="both"/>
              <w:rPr>
                <w:rFonts w:eastAsia="DengXian"/>
                <w:sz w:val="18"/>
                <w:szCs w:val="18"/>
                <w:highlight w:val="green"/>
                <w:lang w:val="en-US"/>
              </w:rPr>
            </w:pPr>
            <w:r w:rsidRPr="00741C11">
              <w:rPr>
                <w:rFonts w:eastAsia="DengXian"/>
                <w:sz w:val="18"/>
                <w:szCs w:val="18"/>
                <w:highlight w:val="green"/>
                <w:lang w:val="en-US"/>
              </w:rPr>
              <w:t>Agreement</w:t>
            </w:r>
          </w:p>
          <w:p w14:paraId="40EDB02C" w14:textId="77777777" w:rsidR="008C241A" w:rsidRPr="00741C11" w:rsidRDefault="008C241A" w:rsidP="008C241A">
            <w:pPr>
              <w:pStyle w:val="ListParagraph"/>
              <w:numPr>
                <w:ilvl w:val="0"/>
                <w:numId w:val="30"/>
              </w:numPr>
              <w:snapToGrid w:val="0"/>
              <w:contextualSpacing w:val="0"/>
              <w:jc w:val="both"/>
              <w:rPr>
                <w:rFonts w:eastAsia="Batang"/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The agreement on scenario 2 (Beam indication together with cell switch command) at RAN1#111 is further clarified as the following:</w:t>
            </w:r>
          </w:p>
          <w:p w14:paraId="798C662B" w14:textId="77777777" w:rsidR="008C241A" w:rsidRPr="00741C11" w:rsidRDefault="008C241A" w:rsidP="008C241A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Beam indication for the target cell(s) is conveyed in the MAC CE used for LTM triggering for scenario 2</w:t>
            </w:r>
          </w:p>
          <w:p w14:paraId="1A3865D3" w14:textId="77777777" w:rsidR="008C241A" w:rsidRPr="00741C11" w:rsidRDefault="008C241A" w:rsidP="008C241A">
            <w:pPr>
              <w:rPr>
                <w:sz w:val="18"/>
                <w:szCs w:val="18"/>
                <w:lang w:eastAsia="en-GB"/>
              </w:rPr>
            </w:pPr>
          </w:p>
          <w:p w14:paraId="00A72034" w14:textId="77777777" w:rsidR="008C241A" w:rsidRPr="00741C11" w:rsidRDefault="008C241A" w:rsidP="008C241A">
            <w:pPr>
              <w:pStyle w:val="ListParagraph"/>
              <w:snapToGrid w:val="0"/>
              <w:ind w:left="0"/>
              <w:jc w:val="both"/>
              <w:rPr>
                <w:rFonts w:eastAsia="DengXian"/>
                <w:sz w:val="18"/>
                <w:szCs w:val="18"/>
                <w:highlight w:val="green"/>
                <w:lang w:val="en-US"/>
              </w:rPr>
            </w:pPr>
            <w:r w:rsidRPr="00741C11">
              <w:rPr>
                <w:rFonts w:eastAsia="DengXian"/>
                <w:sz w:val="18"/>
                <w:szCs w:val="18"/>
                <w:highlight w:val="green"/>
                <w:lang w:val="en-US"/>
              </w:rPr>
              <w:t>Agreement</w:t>
            </w:r>
          </w:p>
          <w:p w14:paraId="268B287C" w14:textId="77777777" w:rsidR="008C241A" w:rsidRPr="00741C11" w:rsidRDefault="008C241A" w:rsidP="008C241A">
            <w:pPr>
              <w:pStyle w:val="ListParagraph"/>
              <w:numPr>
                <w:ilvl w:val="0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At least for Rel-17 unified TCI framework based beam indication included in cell switch command (i.e. scenario 2), beam indication applies to signals/channels that follow or are configured to follow Rel-17 unified TCI at the target cell(s) </w:t>
            </w:r>
          </w:p>
          <w:p w14:paraId="439CDC5D" w14:textId="77777777" w:rsidR="008C241A" w:rsidRPr="00741C11" w:rsidRDefault="008C241A" w:rsidP="008C241A">
            <w:pPr>
              <w:pStyle w:val="ListParagraph"/>
              <w:numPr>
                <w:ilvl w:val="0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beam indication for mTRP case</w:t>
            </w:r>
          </w:p>
          <w:p w14:paraId="4980039F" w14:textId="77777777" w:rsidR="008C241A" w:rsidRPr="00741C11" w:rsidRDefault="008C241A" w:rsidP="008C24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</w:rPr>
            </w:pPr>
          </w:p>
          <w:p w14:paraId="7C053546" w14:textId="77777777" w:rsidR="00A75B91" w:rsidRPr="00741C11" w:rsidRDefault="00A75B91" w:rsidP="00A75B91">
            <w:pPr>
              <w:pStyle w:val="ListParagraph"/>
              <w:tabs>
                <w:tab w:val="left" w:pos="720"/>
                <w:tab w:val="left" w:pos="1440"/>
                <w:tab w:val="left" w:pos="2160"/>
              </w:tabs>
              <w:snapToGrid w:val="0"/>
              <w:ind w:left="0"/>
              <w:jc w:val="both"/>
              <w:rPr>
                <w:sz w:val="18"/>
                <w:szCs w:val="18"/>
                <w:highlight w:val="green"/>
                <w:lang w:val="en-US"/>
              </w:rPr>
            </w:pPr>
            <w:r w:rsidRPr="00741C11">
              <w:rPr>
                <w:rFonts w:eastAsia="DengXian"/>
                <w:sz w:val="18"/>
                <w:szCs w:val="18"/>
                <w:highlight w:val="green"/>
                <w:lang w:val="en-US"/>
              </w:rPr>
              <w:t>Agreement</w:t>
            </w:r>
          </w:p>
          <w:p w14:paraId="6ED9C2FA" w14:textId="77777777" w:rsidR="00A75B91" w:rsidRPr="00741C11" w:rsidRDefault="00A75B91" w:rsidP="00A75B91">
            <w:pPr>
              <w:pStyle w:val="ListParagraph"/>
              <w:snapToGrid w:val="0"/>
              <w:ind w:left="0"/>
              <w:contextualSpacing w:val="0"/>
              <w:jc w:val="both"/>
              <w:rPr>
                <w:color w:val="FF0000"/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Adopt Alt.2 for beam indication of target cell(s) and TCI state activation for candidate cell(s) (if supported) , </w:t>
            </w:r>
          </w:p>
          <w:p w14:paraId="3319D719" w14:textId="77777777" w:rsidR="00A75B91" w:rsidRPr="00741C11" w:rsidRDefault="00A75B91" w:rsidP="00A75B91">
            <w:pPr>
              <w:pStyle w:val="ListParagraph"/>
              <w:numPr>
                <w:ilvl w:val="0"/>
                <w:numId w:val="33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Alt. 1: By indicating RS identifier, i.e. mapping between RS identifier and Rel-17 unified TCI state is done by a UE</w:t>
            </w:r>
          </w:p>
          <w:p w14:paraId="015DB1AD" w14:textId="77777777" w:rsidR="00A75B91" w:rsidRPr="00741C11" w:rsidRDefault="00A75B91" w:rsidP="00A75B91">
            <w:pPr>
              <w:pStyle w:val="ListParagraph"/>
              <w:numPr>
                <w:ilvl w:val="0"/>
                <w:numId w:val="33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Alt. 2: By indicating Rel-17 TCI state index</w:t>
            </w:r>
          </w:p>
          <w:p w14:paraId="0275FA4A" w14:textId="77777777" w:rsidR="00A75B91" w:rsidRPr="00741C11" w:rsidRDefault="00A75B91" w:rsidP="00A75B91">
            <w:pPr>
              <w:rPr>
                <w:sz w:val="18"/>
                <w:szCs w:val="18"/>
                <w:lang w:eastAsia="en-GB"/>
              </w:rPr>
            </w:pPr>
          </w:p>
          <w:p w14:paraId="030FA475" w14:textId="77777777" w:rsidR="00A75B91" w:rsidRPr="00741C11" w:rsidRDefault="00A75B91" w:rsidP="00A75B91">
            <w:pPr>
              <w:spacing w:after="0"/>
              <w:rPr>
                <w:rFonts w:eastAsia="Batang"/>
                <w:sz w:val="18"/>
                <w:szCs w:val="18"/>
                <w:highlight w:val="green"/>
              </w:rPr>
            </w:pPr>
            <w:r w:rsidRPr="00741C11">
              <w:rPr>
                <w:sz w:val="18"/>
                <w:szCs w:val="18"/>
                <w:highlight w:val="green"/>
              </w:rPr>
              <w:t>Agreement</w:t>
            </w:r>
          </w:p>
          <w:p w14:paraId="0A24C4A1" w14:textId="77777777" w:rsidR="00A75B91" w:rsidRPr="00741C11" w:rsidRDefault="00A75B91" w:rsidP="00A75B91">
            <w:pPr>
              <w:spacing w:after="0"/>
              <w:rPr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For the Rel-17 unified TCI based beam indication in Rel-18 LTM, at least Alt 1 is supported:</w:t>
            </w:r>
          </w:p>
          <w:p w14:paraId="3F980E74" w14:textId="77777777" w:rsidR="00A75B91" w:rsidRPr="00741C11" w:rsidRDefault="00A75B91" w:rsidP="00A75B91">
            <w:pPr>
              <w:pStyle w:val="ListParagraph"/>
              <w:numPr>
                <w:ilvl w:val="0"/>
                <w:numId w:val="34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Alt 1: TCI state activation of a candidate cell is received before the reception of beam indication of the candidate cell, </w:t>
            </w:r>
          </w:p>
          <w:p w14:paraId="476F6133" w14:textId="77777777" w:rsidR="00A75B91" w:rsidRPr="00741C11" w:rsidRDefault="00A75B91" w:rsidP="00A75B91">
            <w:pPr>
              <w:pStyle w:val="ListParagraph"/>
              <w:numPr>
                <w:ilvl w:val="0"/>
                <w:numId w:val="34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Alt 2: TCI state activation of a candidate cell is received together with the reception of beam indication of the candidate cell</w:t>
            </w:r>
          </w:p>
          <w:p w14:paraId="16F0BD9E" w14:textId="77777777" w:rsidR="00A75B91" w:rsidRPr="00741C11" w:rsidRDefault="00A75B91" w:rsidP="00A75B91">
            <w:pPr>
              <w:pStyle w:val="ListParagraph"/>
              <w:numPr>
                <w:ilvl w:val="1"/>
                <w:numId w:val="34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signalling details for TCI state indication, if both activation and indication are done in the same MAC CE message carrying switch command</w:t>
            </w:r>
          </w:p>
          <w:p w14:paraId="2CA712F1" w14:textId="77777777" w:rsidR="00A75B91" w:rsidRPr="00741C11" w:rsidRDefault="00A75B91" w:rsidP="00A75B91">
            <w:pPr>
              <w:pStyle w:val="ListParagraph"/>
              <w:numPr>
                <w:ilvl w:val="0"/>
                <w:numId w:val="34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Alt 3: Alt 1 and/or Alt 2 can be supported based </w:t>
            </w:r>
            <w:r w:rsidRPr="00741C11">
              <w:rPr>
                <w:sz w:val="18"/>
                <w:szCs w:val="18"/>
                <w:lang w:val="en-US"/>
              </w:rPr>
              <w:lastRenderedPageBreak/>
              <w:t>on the UE capability</w:t>
            </w:r>
          </w:p>
          <w:p w14:paraId="208E7867" w14:textId="77777777" w:rsidR="00A75B91" w:rsidRPr="00741C11" w:rsidRDefault="00A75B91" w:rsidP="00A75B91">
            <w:pPr>
              <w:rPr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FFS: signalling details for TCI state activation</w:t>
            </w:r>
          </w:p>
          <w:p w14:paraId="14ADBA86" w14:textId="77777777" w:rsidR="00A75B91" w:rsidRPr="00741C11" w:rsidRDefault="00A75B91" w:rsidP="00A75B91">
            <w:pPr>
              <w:rPr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FFS: For Alt 1, whether/how TCI state activation for candidate cell(s) is allowed</w:t>
            </w:r>
          </w:p>
          <w:p w14:paraId="67D95582" w14:textId="77777777" w:rsidR="00A75B91" w:rsidRPr="00741C11" w:rsidRDefault="00A75B91" w:rsidP="00A75B91">
            <w:pPr>
              <w:rPr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Note: If scenarios 1 and 3 are to be supported other beam indication/TCI activation timing relationships are not precluded.</w:t>
            </w:r>
          </w:p>
          <w:p w14:paraId="12B32DD8" w14:textId="77777777" w:rsidR="00E164F8" w:rsidRPr="00741C11" w:rsidRDefault="00E164F8" w:rsidP="00E164F8">
            <w:pPr>
              <w:shd w:val="clear" w:color="auto" w:fill="FFFFFF"/>
              <w:spacing w:after="0"/>
              <w:rPr>
                <w:sz w:val="18"/>
                <w:szCs w:val="18"/>
                <w:highlight w:val="green"/>
              </w:rPr>
            </w:pPr>
            <w:r w:rsidRPr="00741C11">
              <w:rPr>
                <w:sz w:val="18"/>
                <w:szCs w:val="18"/>
                <w:highlight w:val="green"/>
              </w:rPr>
              <w:t>Agreement </w:t>
            </w:r>
          </w:p>
          <w:p w14:paraId="377BBAE0" w14:textId="2392EBF0" w:rsidR="00E164F8" w:rsidRPr="00741C11" w:rsidRDefault="00E164F8" w:rsidP="00E164F8">
            <w:pPr>
              <w:rPr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A UE can be indicated and activated a single joint TCI state or a pair of UL/DL TCI state in the cell switch command.</w:t>
            </w:r>
          </w:p>
          <w:p w14:paraId="20BD029C" w14:textId="77777777" w:rsidR="00E164F8" w:rsidRPr="00741C11" w:rsidRDefault="00E164F8" w:rsidP="00E164F8">
            <w:pPr>
              <w:spacing w:after="0"/>
              <w:rPr>
                <w:sz w:val="18"/>
                <w:szCs w:val="18"/>
                <w:highlight w:val="green"/>
              </w:rPr>
            </w:pPr>
            <w:r w:rsidRPr="00741C11">
              <w:rPr>
                <w:sz w:val="18"/>
                <w:szCs w:val="18"/>
                <w:highlight w:val="green"/>
              </w:rPr>
              <w:t>Agreement</w:t>
            </w:r>
          </w:p>
          <w:p w14:paraId="0E19EF58" w14:textId="77777777" w:rsidR="00E164F8" w:rsidRPr="00741C11" w:rsidRDefault="00E164F8" w:rsidP="00E164F8">
            <w:pPr>
              <w:pStyle w:val="ListParagraph"/>
              <w:numPr>
                <w:ilvl w:val="1"/>
                <w:numId w:val="30"/>
              </w:numPr>
              <w:snapToGrid w:val="0"/>
              <w:spacing w:after="100" w:afterAutospacing="1"/>
              <w:ind w:left="709" w:hanging="289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Each TCI state included up to 2 qcl-types and each qcl-type source RS in a QCL-Info of the TCI state is provided at least based on the RS configuration for LTM</w:t>
            </w:r>
          </w:p>
          <w:p w14:paraId="13FFC030" w14:textId="77777777" w:rsidR="00E164F8" w:rsidRPr="00741C11" w:rsidRDefault="00E164F8" w:rsidP="00E164F8">
            <w:pPr>
              <w:pStyle w:val="ListParagraph"/>
              <w:numPr>
                <w:ilvl w:val="2"/>
                <w:numId w:val="30"/>
              </w:numPr>
              <w:snapToGrid w:val="0"/>
              <w:spacing w:after="100" w:afterAutospacing="1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other RS index outside measurement RS configuration for LTM</w:t>
            </w:r>
          </w:p>
          <w:p w14:paraId="557CB446" w14:textId="77777777" w:rsidR="00E164F8" w:rsidRPr="00741C11" w:rsidRDefault="00E164F8" w:rsidP="00E164F8">
            <w:pPr>
              <w:pStyle w:val="ListParagraph"/>
              <w:numPr>
                <w:ilvl w:val="2"/>
                <w:numId w:val="30"/>
              </w:numPr>
              <w:snapToGrid w:val="0"/>
              <w:spacing w:after="100" w:afterAutospacing="1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Additional contents of TCI states for LTM</w:t>
            </w:r>
          </w:p>
          <w:p w14:paraId="2C1CBC2B" w14:textId="77777777" w:rsidR="00E164F8" w:rsidRPr="00741C11" w:rsidRDefault="00E164F8" w:rsidP="00E164F8">
            <w:pPr>
              <w:spacing w:after="0"/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741C11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656B962F" w14:textId="77777777" w:rsidR="00E164F8" w:rsidRPr="00741C11" w:rsidRDefault="00E164F8" w:rsidP="00E164F8">
            <w:pPr>
              <w:pStyle w:val="ListParagraph"/>
              <w:numPr>
                <w:ilvl w:val="0"/>
                <w:numId w:val="30"/>
              </w:numPr>
              <w:snapToGrid w:val="0"/>
              <w:contextualSpacing w:val="0"/>
              <w:jc w:val="both"/>
              <w:rPr>
                <w:rFonts w:eastAsia="Batang"/>
                <w:sz w:val="18"/>
                <w:szCs w:val="18"/>
                <w:lang w:val="en-US" w:eastAsia="x-none"/>
              </w:rPr>
            </w:pPr>
            <w:r w:rsidRPr="00741C11">
              <w:rPr>
                <w:sz w:val="18"/>
                <w:szCs w:val="18"/>
                <w:lang w:val="en-US"/>
              </w:rPr>
              <w:t xml:space="preserve">For TCI state activation for candidate cell(s) before the cell switch command, </w:t>
            </w:r>
          </w:p>
          <w:p w14:paraId="6B6D7DBC" w14:textId="77777777" w:rsidR="00E164F8" w:rsidRPr="00741C11" w:rsidRDefault="00E164F8" w:rsidP="00E164F8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MAC CE is used and the details of MAC-CE for TCI state activation for LTM is up to RAN2</w:t>
            </w:r>
          </w:p>
          <w:p w14:paraId="413FFE85" w14:textId="1682141B" w:rsidR="00A75B91" w:rsidRPr="00741C11" w:rsidRDefault="00E164F8" w:rsidP="00DB72C9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Further study if PDCCH order for candidate cell(s) can be used</w:t>
            </w:r>
          </w:p>
        </w:tc>
      </w:tr>
      <w:tr w:rsidR="00E164F8" w:rsidRPr="00741C11" w14:paraId="5D9A49D6" w14:textId="77777777" w:rsidTr="00DB72C9">
        <w:trPr>
          <w:trHeight w:val="60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2DD34" w14:textId="39E18CC0" w:rsidR="00E164F8" w:rsidRPr="00741C11" w:rsidRDefault="00646B6C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741C11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lastRenderedPageBreak/>
              <w:t>LTM-1-3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CF452" w14:textId="71F1BCE2" w:rsidR="00E164F8" w:rsidRPr="00741C11" w:rsidRDefault="00E164F8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 w:rsidRPr="00741C11"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Cell Switch Command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F4AF" w14:textId="1CE16E08" w:rsidR="00E164F8" w:rsidRPr="00741C11" w:rsidRDefault="00D86082" w:rsidP="00DB72C9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>Support MAC-CE based cell switch command providing the identity of target cell, beam indication, [active DL and UL BWPs]</w:t>
            </w:r>
          </w:p>
          <w:p w14:paraId="775405B6" w14:textId="20703070" w:rsidR="00CA0F99" w:rsidRPr="00741C11" w:rsidRDefault="00CA0F99" w:rsidP="00CA0F99">
            <w:pPr>
              <w:numPr>
                <w:ilvl w:val="0"/>
                <w:numId w:val="28"/>
              </w:numPr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 xml:space="preserve">Note: Cell switch command without a valid TA triggering RACH-based cell switch may be considered as a basic LTM feature </w:t>
            </w:r>
          </w:p>
          <w:p w14:paraId="3995E53A" w14:textId="699B8F95" w:rsidR="00943ACD" w:rsidRPr="00741C11" w:rsidRDefault="00943ACD" w:rsidP="00CA0F99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65DC" w14:textId="77777777" w:rsidR="00D86082" w:rsidRPr="00741C11" w:rsidRDefault="00D86082" w:rsidP="00D86082">
            <w:pPr>
              <w:spacing w:after="0"/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741C11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53866577" w14:textId="77777777" w:rsidR="00D86082" w:rsidRPr="00741C11" w:rsidRDefault="00D86082" w:rsidP="00D86082">
            <w:pPr>
              <w:pStyle w:val="ListParagraph"/>
              <w:ind w:left="0"/>
              <w:rPr>
                <w:rFonts w:eastAsia="DengXian"/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From RAN1 point of view, at least the following information can be included in the cell switch command, which is conveyed by MAC CE</w:t>
            </w:r>
          </w:p>
          <w:p w14:paraId="65EF5713" w14:textId="77777777" w:rsidR="00D86082" w:rsidRPr="00741C11" w:rsidRDefault="00D86082" w:rsidP="00D86082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rFonts w:eastAsia="Batang"/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Information to identify the target cell(s)</w:t>
            </w:r>
          </w:p>
          <w:p w14:paraId="29EC73BB" w14:textId="77777777" w:rsidR="00D86082" w:rsidRPr="00741C11" w:rsidRDefault="00D86082" w:rsidP="00D86082">
            <w:pPr>
              <w:pStyle w:val="ListParagraph"/>
              <w:numPr>
                <w:ilvl w:val="2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The details including bit number are designed by RAN2</w:t>
            </w:r>
          </w:p>
          <w:p w14:paraId="6F20A220" w14:textId="77777777" w:rsidR="00D86082" w:rsidRPr="00741C11" w:rsidRDefault="00D86082" w:rsidP="00D86082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TA related information (details up to the discussion in A.I. 9.10.2)</w:t>
            </w:r>
          </w:p>
          <w:p w14:paraId="51F8939E" w14:textId="77777777" w:rsidR="00D86082" w:rsidRPr="00741C11" w:rsidRDefault="00D86082" w:rsidP="00D86082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1 joint or 1 pair of UL and DL unified TCI State index for the target Cell</w:t>
            </w:r>
          </w:p>
          <w:p w14:paraId="4844071D" w14:textId="77777777" w:rsidR="00D86082" w:rsidRPr="00741C11" w:rsidRDefault="00D86082" w:rsidP="00D86082">
            <w:pPr>
              <w:pStyle w:val="ListParagraph"/>
              <w:numPr>
                <w:ilvl w:val="2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Note: discussion on target SpCell is not precluded</w:t>
            </w:r>
          </w:p>
          <w:p w14:paraId="74D1C0E5" w14:textId="77777777" w:rsidR="00D86082" w:rsidRPr="00741C11" w:rsidRDefault="00D86082" w:rsidP="00D86082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Active DL and UL BWPs for the target cell</w:t>
            </w:r>
          </w:p>
          <w:p w14:paraId="2DE1F778" w14:textId="77777777" w:rsidR="00D86082" w:rsidRPr="00741C11" w:rsidRDefault="00D86082" w:rsidP="00D86082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Triggering of aperiodic TRS transmitted from the target cell</w:t>
            </w:r>
          </w:p>
          <w:p w14:paraId="50DF8E2F" w14:textId="77777777" w:rsidR="00D86082" w:rsidRPr="00741C11" w:rsidRDefault="00D86082" w:rsidP="00D86082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Triggering the CSI acquisition of the target cell and reporting to the target cell</w:t>
            </w:r>
          </w:p>
          <w:p w14:paraId="2B5E87E1" w14:textId="77777777" w:rsidR="00D86082" w:rsidRPr="00741C11" w:rsidRDefault="00D86082" w:rsidP="00D86082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Triggering of aperiodic SRS transmission to the target cell</w:t>
            </w:r>
          </w:p>
          <w:p w14:paraId="648F7E4E" w14:textId="77777777" w:rsidR="00D86082" w:rsidRPr="00741C11" w:rsidRDefault="00D86082" w:rsidP="00D86082">
            <w:pPr>
              <w:pStyle w:val="ListParagraph"/>
              <w:numPr>
                <w:ilvl w:val="1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C-RNTI</w:t>
            </w:r>
          </w:p>
          <w:p w14:paraId="6FED5FAF" w14:textId="77777777" w:rsidR="00D86082" w:rsidRPr="00741C11" w:rsidRDefault="00D86082" w:rsidP="00D86082">
            <w:pPr>
              <w:pStyle w:val="ListParagraph"/>
              <w:numPr>
                <w:ilvl w:val="0"/>
                <w:numId w:val="30"/>
              </w:numPr>
              <w:snapToGrid w:val="0"/>
              <w:contextualSpacing w:val="0"/>
              <w:jc w:val="both"/>
              <w:rPr>
                <w:sz w:val="18"/>
                <w:szCs w:val="18"/>
                <w:lang w:val="en-US"/>
              </w:rPr>
            </w:pPr>
            <w:r w:rsidRPr="00741C11">
              <w:rPr>
                <w:sz w:val="18"/>
                <w:szCs w:val="18"/>
                <w:lang w:val="en-US"/>
              </w:rPr>
              <w:t>FFS: the presence of each field (i.e. always present or configurable)</w:t>
            </w:r>
          </w:p>
          <w:p w14:paraId="007CA541" w14:textId="77777777" w:rsidR="00D86082" w:rsidRPr="00741C11" w:rsidRDefault="00D86082" w:rsidP="00D86082">
            <w:pPr>
              <w:rPr>
                <w:sz w:val="18"/>
                <w:szCs w:val="18"/>
                <w:lang w:eastAsia="en-GB"/>
              </w:rPr>
            </w:pPr>
          </w:p>
          <w:p w14:paraId="48DC58A6" w14:textId="77777777" w:rsidR="00D86082" w:rsidRPr="00741C11" w:rsidRDefault="00D86082" w:rsidP="00D86082">
            <w:pPr>
              <w:pStyle w:val="Header"/>
              <w:rPr>
                <w:rFonts w:ascii="Times New Roman" w:hAnsi="Times New Roman"/>
                <w:b w:val="0"/>
                <w:bCs/>
                <w:noProof w:val="0"/>
                <w:szCs w:val="18"/>
                <w:lang w:eastAsia="ja-JP"/>
              </w:rPr>
            </w:pPr>
            <w:r w:rsidRPr="00741C11">
              <w:rPr>
                <w:rFonts w:ascii="Times New Roman" w:hAnsi="Times New Roman"/>
                <w:b w:val="0"/>
                <w:bCs/>
                <w:noProof w:val="0"/>
                <w:szCs w:val="18"/>
                <w:highlight w:val="yellow"/>
                <w:lang w:eastAsia="ja-JP"/>
              </w:rPr>
              <w:t>Conclusion</w:t>
            </w:r>
          </w:p>
          <w:p w14:paraId="4687AA3A" w14:textId="3CC5BBEE" w:rsidR="00D86082" w:rsidRPr="00741C11" w:rsidRDefault="00D86082" w:rsidP="00DB72C9">
            <w:pPr>
              <w:pStyle w:val="Header"/>
              <w:widowControl/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Theme="minorHAnsi" w:hAnsi="Times New Roman"/>
                <w:b w:val="0"/>
                <w:noProof w:val="0"/>
                <w:szCs w:val="18"/>
              </w:rPr>
            </w:pPr>
            <w:r w:rsidRPr="00741C11">
              <w:rPr>
                <w:rFonts w:ascii="Times New Roman" w:eastAsiaTheme="minorHAnsi" w:hAnsi="Times New Roman"/>
                <w:b w:val="0"/>
                <w:noProof w:val="0"/>
                <w:szCs w:val="18"/>
              </w:rPr>
              <w:t>Whether active DL and UL BWP of the target Cell/SpCell field, within the cell switch command, is always present or not is left to RAN2 decision.</w:t>
            </w:r>
          </w:p>
        </w:tc>
      </w:tr>
      <w:tr w:rsidR="00F51B66" w:rsidRPr="00741C11" w14:paraId="7DE41DA5" w14:textId="77777777" w:rsidTr="00DB72C9">
        <w:trPr>
          <w:trHeight w:val="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D1994" w14:textId="0F46D8F0" w:rsidR="00F51B66" w:rsidRPr="00741C11" w:rsidRDefault="00646B6C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 w:rsidRPr="00741C11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LTM</w:t>
            </w:r>
            <w:r w:rsidR="00620657" w:rsidRPr="00741C11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-21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3886" w14:textId="77777777" w:rsidR="00F51B66" w:rsidRPr="00741C11" w:rsidRDefault="00F51B66" w:rsidP="00315A90">
            <w:pPr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>RACH-based early TA Acquisition</w:t>
            </w:r>
          </w:p>
          <w:p w14:paraId="459B2778" w14:textId="2837EF7C" w:rsidR="00F51B66" w:rsidRPr="00741C11" w:rsidRDefault="00F51B66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6CC0" w14:textId="20C48966" w:rsidR="00F51B66" w:rsidRPr="00741C11" w:rsidRDefault="00F60E71" w:rsidP="00DB72C9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 xml:space="preserve">Support </w:t>
            </w:r>
            <w:r w:rsidR="00F51B66" w:rsidRPr="00741C11">
              <w:rPr>
                <w:color w:val="000000" w:themeColor="text1"/>
                <w:sz w:val="18"/>
                <w:szCs w:val="18"/>
              </w:rPr>
              <w:t>PDCCH ordered RACH</w:t>
            </w:r>
            <w:r w:rsidRPr="00741C11">
              <w:rPr>
                <w:color w:val="000000" w:themeColor="text1"/>
                <w:sz w:val="18"/>
                <w:szCs w:val="18"/>
              </w:rPr>
              <w:t xml:space="preserve"> with the indication of candidate cell </w:t>
            </w:r>
            <w:r w:rsidR="00DB72C9" w:rsidRPr="00741C11">
              <w:rPr>
                <w:color w:val="000000" w:themeColor="text1"/>
                <w:sz w:val="18"/>
                <w:szCs w:val="18"/>
              </w:rPr>
              <w:t>in the DCI containing the PDCCH order</w:t>
            </w:r>
          </w:p>
          <w:p w14:paraId="78ECD206" w14:textId="29362CE7" w:rsidR="00F60E71" w:rsidRPr="00741C11" w:rsidRDefault="00F60E71" w:rsidP="00DB72C9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 xml:space="preserve">Support PDCCH </w:t>
            </w:r>
            <w:r w:rsidR="00DB72C9" w:rsidRPr="00741C11">
              <w:rPr>
                <w:color w:val="000000" w:themeColor="text1"/>
                <w:sz w:val="18"/>
                <w:szCs w:val="18"/>
              </w:rPr>
              <w:t>ordered RACH</w:t>
            </w:r>
            <w:r w:rsidRPr="00741C11">
              <w:rPr>
                <w:color w:val="000000" w:themeColor="text1"/>
                <w:sz w:val="18"/>
                <w:szCs w:val="18"/>
              </w:rPr>
              <w:t xml:space="preserve"> </w:t>
            </w:r>
            <w:r w:rsidR="004004E8" w:rsidRPr="00741C11">
              <w:rPr>
                <w:color w:val="000000" w:themeColor="text1"/>
                <w:sz w:val="18"/>
                <w:szCs w:val="18"/>
              </w:rPr>
              <w:t>for a candidate cell w</w:t>
            </w:r>
            <w:r w:rsidRPr="00741C11">
              <w:rPr>
                <w:color w:val="000000" w:themeColor="text1"/>
                <w:sz w:val="18"/>
                <w:szCs w:val="18"/>
              </w:rPr>
              <w:t>ithout any RAR.</w:t>
            </w:r>
          </w:p>
          <w:p w14:paraId="53D0EFC1" w14:textId="197BD8CC" w:rsidR="00F51B66" w:rsidRPr="00741C11" w:rsidRDefault="460FACF4" w:rsidP="00DB72C9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 xml:space="preserve">Note: </w:t>
            </w:r>
            <w:r w:rsidR="00F51B66" w:rsidRPr="00741C11">
              <w:rPr>
                <w:color w:val="000000" w:themeColor="text1"/>
                <w:sz w:val="18"/>
                <w:szCs w:val="18"/>
              </w:rPr>
              <w:t>Legacy CBRA is not supported</w:t>
            </w:r>
          </w:p>
          <w:p w14:paraId="77CC4EDB" w14:textId="77777777" w:rsidR="00F51B66" w:rsidRPr="00741C11" w:rsidRDefault="00F60E71" w:rsidP="00DB72C9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>Support indication in PDCCH order for power ramping for a retransmission without any UE autonomous re-transmission</w:t>
            </w:r>
            <w:r w:rsidRPr="00741C11">
              <w:rPr>
                <w:sz w:val="18"/>
                <w:szCs w:val="18"/>
                <w:lang w:eastAsia="zh-CN"/>
              </w:rPr>
              <w:t xml:space="preserve"> </w:t>
            </w:r>
          </w:p>
          <w:p w14:paraId="6C46053A" w14:textId="2A6A4454" w:rsidR="00943ACD" w:rsidRPr="00741C11" w:rsidRDefault="00943ACD" w:rsidP="00DB72C9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  <w:lang w:eastAsia="zh-CN"/>
              </w:rPr>
              <w:t>Support MAC-CE Cell switch command providing the value of TA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6222" w14:textId="77777777" w:rsidR="00F60E71" w:rsidRPr="00741C11" w:rsidRDefault="00F60E71" w:rsidP="00F60E71">
            <w:pPr>
              <w:shd w:val="clear" w:color="auto" w:fill="FFFFFF"/>
              <w:spacing w:after="0" w:line="330" w:lineRule="atLeast"/>
              <w:rPr>
                <w:color w:val="000000"/>
                <w:sz w:val="18"/>
                <w:szCs w:val="18"/>
                <w:highlight w:val="green"/>
                <w:lang w:eastAsia="zh-CN"/>
              </w:rPr>
            </w:pPr>
            <w:r w:rsidRPr="00741C11">
              <w:rPr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6BCD7F4D" w14:textId="77777777" w:rsidR="00F60E71" w:rsidRPr="00741C11" w:rsidRDefault="00F60E71" w:rsidP="00F60E71">
            <w:pPr>
              <w:spacing w:after="0"/>
              <w:rPr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On mechanism to acquire TA of the candidate cell(s) in Rel-18 LTM, at least support PDCCH ordered RACH.</w:t>
            </w:r>
          </w:p>
          <w:p w14:paraId="45999BB7" w14:textId="77777777" w:rsidR="00F60E71" w:rsidRPr="00741C11" w:rsidRDefault="00F60E71" w:rsidP="004004E8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The PDCCH order is only triggered by source cell</w:t>
            </w:r>
          </w:p>
          <w:p w14:paraId="30F7A74E" w14:textId="77777777" w:rsidR="00F60E71" w:rsidRPr="00741C11" w:rsidRDefault="00F60E71" w:rsidP="004004E8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FFS: the details including content of DCI, RACH resource configuration, RAR transmission mechanism, etc.</w:t>
            </w:r>
          </w:p>
          <w:p w14:paraId="27DA1D6D" w14:textId="77777777" w:rsidR="00F60E71" w:rsidRPr="00741C11" w:rsidRDefault="00F60E71" w:rsidP="004004E8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 w:rsidRPr="00741C11">
              <w:rPr>
                <w:sz w:val="18"/>
                <w:szCs w:val="18"/>
              </w:rPr>
              <w:t>Note: any other RACH-based solutions are for discussion separately</w:t>
            </w:r>
          </w:p>
          <w:p w14:paraId="14AA8F11" w14:textId="77777777" w:rsidR="00F60E71" w:rsidRPr="00741C11" w:rsidRDefault="00F60E71" w:rsidP="00F60E71">
            <w:pPr>
              <w:overflowPunct/>
              <w:autoSpaceDE/>
              <w:autoSpaceDN/>
              <w:adjustRightInd/>
              <w:spacing w:after="0"/>
              <w:ind w:left="704"/>
              <w:textAlignment w:val="auto"/>
              <w:rPr>
                <w:sz w:val="18"/>
                <w:szCs w:val="18"/>
              </w:rPr>
            </w:pPr>
          </w:p>
          <w:p w14:paraId="3CA42328" w14:textId="77777777" w:rsidR="00F60E71" w:rsidRPr="00741C11" w:rsidRDefault="00F60E71" w:rsidP="00F60E71">
            <w:pPr>
              <w:shd w:val="clear" w:color="auto" w:fill="FFFFFF"/>
              <w:spacing w:after="0"/>
              <w:rPr>
                <w:color w:val="000000"/>
                <w:sz w:val="18"/>
                <w:szCs w:val="18"/>
                <w:highlight w:val="green"/>
                <w:lang w:eastAsia="zh-CN"/>
              </w:rPr>
            </w:pPr>
            <w:r w:rsidRPr="00741C11">
              <w:rPr>
                <w:color w:val="000000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7FE59117" w14:textId="77777777" w:rsidR="00F60E71" w:rsidRPr="00741C11" w:rsidRDefault="00F60E71" w:rsidP="00F60E71">
            <w:pPr>
              <w:shd w:val="clear" w:color="auto" w:fill="FFFFFF"/>
              <w:spacing w:after="0"/>
              <w:rPr>
                <w:color w:val="000000"/>
                <w:sz w:val="18"/>
                <w:szCs w:val="18"/>
                <w:lang w:eastAsia="ja-JP"/>
              </w:rPr>
            </w:pPr>
            <w:r w:rsidRPr="00741C11">
              <w:rPr>
                <w:color w:val="000000"/>
                <w:sz w:val="18"/>
                <w:szCs w:val="18"/>
                <w:lang w:eastAsia="zh-CN"/>
              </w:rPr>
              <w:t>For PDCCH ordered RACH in LTM, at least the following enhancements are supported</w:t>
            </w:r>
          </w:p>
          <w:p w14:paraId="24FC1E36" w14:textId="77777777" w:rsidR="00F60E71" w:rsidRPr="00741C11" w:rsidRDefault="00F60E71" w:rsidP="004004E8">
            <w:pPr>
              <w:numPr>
                <w:ilvl w:val="0"/>
                <w:numId w:val="2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41C11">
              <w:rPr>
                <w:color w:val="000000"/>
                <w:sz w:val="18"/>
                <w:szCs w:val="18"/>
                <w:lang w:eastAsia="zh-CN"/>
              </w:rPr>
              <w:t>Introduce indication of candidate cell and/or RO of candidate cell in DCI</w:t>
            </w:r>
          </w:p>
          <w:p w14:paraId="771FC505" w14:textId="77777777" w:rsidR="00F60E71" w:rsidRPr="00741C11" w:rsidRDefault="00F60E71" w:rsidP="004004E8">
            <w:pPr>
              <w:numPr>
                <w:ilvl w:val="0"/>
                <w:numId w:val="2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41C11">
              <w:rPr>
                <w:color w:val="000000"/>
                <w:sz w:val="18"/>
                <w:szCs w:val="18"/>
                <w:lang w:eastAsia="zh-CN"/>
              </w:rPr>
              <w:t>configuration of RACH resource for candidate cell(s) is provided prior to the PDCCH order</w:t>
            </w:r>
          </w:p>
          <w:p w14:paraId="18D654FE" w14:textId="77777777" w:rsidR="00F60E71" w:rsidRPr="00741C11" w:rsidRDefault="00F60E71" w:rsidP="004004E8">
            <w:pPr>
              <w:numPr>
                <w:ilvl w:val="0"/>
                <w:numId w:val="2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41C11">
              <w:rPr>
                <w:color w:val="000000"/>
                <w:sz w:val="18"/>
                <w:szCs w:val="18"/>
                <w:lang w:eastAsia="zh-CN"/>
              </w:rPr>
              <w:t>FFS: whether/how to transmit RAR</w:t>
            </w:r>
          </w:p>
          <w:p w14:paraId="71D4F308" w14:textId="77777777" w:rsidR="00F60E71" w:rsidRPr="00741C11" w:rsidRDefault="00F60E71" w:rsidP="00F60E71">
            <w:pPr>
              <w:snapToGrid w:val="0"/>
              <w:spacing w:after="0"/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</w:p>
          <w:p w14:paraId="5B95D6A0" w14:textId="2AA0B1E2" w:rsidR="00F60E71" w:rsidRPr="00741C11" w:rsidRDefault="00F60E71" w:rsidP="00F60E71">
            <w:pPr>
              <w:snapToGrid w:val="0"/>
              <w:spacing w:after="0"/>
              <w:rPr>
                <w:sz w:val="18"/>
                <w:szCs w:val="18"/>
                <w:highlight w:val="green"/>
              </w:rPr>
            </w:pPr>
            <w:r w:rsidRPr="00741C11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1E57AAFE" w14:textId="77777777" w:rsidR="00F60E71" w:rsidRPr="00741C11" w:rsidRDefault="00F60E71" w:rsidP="00F60E71">
            <w:pPr>
              <w:snapToGrid w:val="0"/>
              <w:spacing w:after="0"/>
              <w:rPr>
                <w:color w:val="000000"/>
                <w:sz w:val="18"/>
                <w:szCs w:val="18"/>
                <w:lang w:eastAsia="zh-CN"/>
              </w:rPr>
            </w:pPr>
            <w:bookmarkStart w:id="4" w:name="_Hlk129005990"/>
            <w:r w:rsidRPr="00741C11">
              <w:rPr>
                <w:color w:val="000000"/>
                <w:sz w:val="18"/>
                <w:szCs w:val="18"/>
                <w:lang w:eastAsia="zh-CN"/>
              </w:rPr>
              <w:t>The PDCCH order from the source cell contains the indication of candidate cell.</w:t>
            </w:r>
          </w:p>
          <w:p w14:paraId="24479736" w14:textId="77777777" w:rsidR="00F60E71" w:rsidRPr="00741C11" w:rsidRDefault="00F60E71" w:rsidP="004004E8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</w:rPr>
            </w:pPr>
            <w:r w:rsidRPr="00741C11">
              <w:rPr>
                <w:rFonts w:eastAsia="Times New Roman"/>
                <w:sz w:val="18"/>
                <w:szCs w:val="18"/>
              </w:rPr>
              <w:t>The reserved bit(s) in DCI format 1_0 for PDCCH order can be used for indication of cell identity</w:t>
            </w:r>
          </w:p>
          <w:bookmarkEnd w:id="4"/>
          <w:p w14:paraId="36905EE9" w14:textId="77777777" w:rsidR="00F60E71" w:rsidRPr="00741C11" w:rsidRDefault="00F60E71" w:rsidP="00F60E71">
            <w:pPr>
              <w:snapToGrid w:val="0"/>
              <w:rPr>
                <w:sz w:val="18"/>
                <w:szCs w:val="18"/>
                <w:highlight w:val="green"/>
                <w:lang w:eastAsia="zh-CN"/>
              </w:rPr>
            </w:pPr>
          </w:p>
          <w:p w14:paraId="79C25EA5" w14:textId="3C021299" w:rsidR="00F60E71" w:rsidRPr="00741C11" w:rsidRDefault="00F60E71" w:rsidP="00F60E71">
            <w:pPr>
              <w:snapToGrid w:val="0"/>
              <w:spacing w:after="0"/>
              <w:rPr>
                <w:sz w:val="18"/>
                <w:szCs w:val="18"/>
                <w:highlight w:val="green"/>
                <w:lang w:eastAsia="zh-CN"/>
              </w:rPr>
            </w:pPr>
            <w:r w:rsidRPr="00741C11">
              <w:rPr>
                <w:sz w:val="18"/>
                <w:szCs w:val="18"/>
                <w:highlight w:val="green"/>
                <w:lang w:eastAsia="zh-CN"/>
              </w:rPr>
              <w:t xml:space="preserve">Agreement </w:t>
            </w:r>
          </w:p>
          <w:p w14:paraId="479D5493" w14:textId="30B5D894" w:rsidR="00F60E71" w:rsidRPr="00741C11" w:rsidRDefault="00F60E71" w:rsidP="00F60E71">
            <w:pPr>
              <w:snapToGrid w:val="0"/>
              <w:rPr>
                <w:sz w:val="18"/>
                <w:szCs w:val="18"/>
                <w:highlight w:val="green"/>
              </w:rPr>
            </w:pPr>
            <w:r w:rsidRPr="00741C11">
              <w:rPr>
                <w:sz w:val="18"/>
                <w:szCs w:val="18"/>
                <w:lang w:eastAsia="zh-CN"/>
              </w:rPr>
              <w:t>For PDCCH ordered-RACH, if reception of RAR is not configured, UE autonomous re-transmission of PRACH is not allowed, regardless of the configuration of PreambleTransMax</w:t>
            </w:r>
          </w:p>
          <w:p w14:paraId="589576C4" w14:textId="15E68587" w:rsidR="00F51B66" w:rsidRPr="00741C11" w:rsidRDefault="00F51B66" w:rsidP="00F60E71">
            <w:pPr>
              <w:snapToGrid w:val="0"/>
              <w:spacing w:after="0"/>
              <w:rPr>
                <w:color w:val="1F497D"/>
                <w:sz w:val="18"/>
                <w:szCs w:val="18"/>
                <w:highlight w:val="green"/>
              </w:rPr>
            </w:pPr>
            <w:r w:rsidRPr="00741C11">
              <w:rPr>
                <w:sz w:val="18"/>
                <w:szCs w:val="18"/>
                <w:highlight w:val="green"/>
              </w:rPr>
              <w:t>Agreement</w:t>
            </w:r>
          </w:p>
          <w:p w14:paraId="08BC5023" w14:textId="50B00F04" w:rsidR="00F51B66" w:rsidRPr="00741C11" w:rsidRDefault="00F51B66" w:rsidP="00F60E71">
            <w:pPr>
              <w:snapToGrid w:val="0"/>
              <w:rPr>
                <w:rFonts w:eastAsia="DengXian"/>
                <w:sz w:val="18"/>
                <w:szCs w:val="18"/>
                <w:lang w:eastAsia="zh-CN"/>
              </w:rPr>
            </w:pPr>
            <w:r w:rsidRPr="00741C11">
              <w:rPr>
                <w:rFonts w:eastAsia="DengXian"/>
                <w:sz w:val="18"/>
                <w:szCs w:val="18"/>
                <w:lang w:eastAsia="zh-CN"/>
              </w:rPr>
              <w:t>For PDCCH order based PRACH to candidate cell, the candidate cell SSB indicated in the PDCCH order serves as the path loss RS for PRACH Tx power determination.</w:t>
            </w:r>
          </w:p>
          <w:p w14:paraId="75FF6CCD" w14:textId="59E030C8" w:rsidR="00F51B66" w:rsidRPr="00741C11" w:rsidRDefault="00F51B66" w:rsidP="00F60E71">
            <w:pPr>
              <w:spacing w:after="0"/>
              <w:jc w:val="both"/>
              <w:rPr>
                <w:color w:val="1F497D"/>
                <w:sz w:val="18"/>
                <w:szCs w:val="18"/>
                <w:highlight w:val="green"/>
              </w:rPr>
            </w:pPr>
            <w:r w:rsidRPr="00741C11">
              <w:rPr>
                <w:sz w:val="18"/>
                <w:szCs w:val="18"/>
                <w:highlight w:val="green"/>
              </w:rPr>
              <w:t>Agreement</w:t>
            </w:r>
          </w:p>
          <w:p w14:paraId="62FDDD72" w14:textId="77777777" w:rsidR="00F51B66" w:rsidRPr="00741C11" w:rsidRDefault="00F51B66" w:rsidP="00F60E71">
            <w:pPr>
              <w:spacing w:after="0"/>
              <w:jc w:val="both"/>
              <w:rPr>
                <w:rFonts w:eastAsia="DengXian"/>
                <w:sz w:val="18"/>
                <w:szCs w:val="18"/>
                <w:lang w:eastAsia="zh-CN"/>
              </w:rPr>
            </w:pPr>
            <w:r w:rsidRPr="00741C11">
              <w:rPr>
                <w:rFonts w:eastAsia="DengXian"/>
                <w:sz w:val="18"/>
                <w:szCs w:val="18"/>
                <w:lang w:eastAsia="zh-CN"/>
              </w:rPr>
              <w:t xml:space="preserve">On the determination of the PRACH transmission power </w:t>
            </w:r>
            <w:r w:rsidRPr="00741C11">
              <w:rPr>
                <w:rFonts w:eastAsia="DengXian"/>
                <w:sz w:val="18"/>
                <w:szCs w:val="18"/>
                <w:lang w:eastAsia="zh-CN"/>
              </w:rPr>
              <w:lastRenderedPageBreak/>
              <w:t>when reception of RAR is not configured, a</w:t>
            </w:r>
            <w:r w:rsidRPr="00741C11">
              <w:rPr>
                <w:rFonts w:eastAsia="DengXian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741C11">
              <w:rPr>
                <w:rFonts w:eastAsia="DengXian"/>
                <w:sz w:val="18"/>
                <w:szCs w:val="18"/>
                <w:lang w:eastAsia="zh-CN"/>
              </w:rPr>
              <w:t>1-bit field in PDCCH order explicitly indicating initial transmission or retransmission of PRACH, FFS</w:t>
            </w:r>
          </w:p>
          <w:p w14:paraId="40254AB0" w14:textId="77777777" w:rsidR="00F51B66" w:rsidRPr="00741C11" w:rsidRDefault="00F51B66" w:rsidP="004004E8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both"/>
              <w:rPr>
                <w:rFonts w:eastAsia="DengXian"/>
                <w:sz w:val="18"/>
                <w:szCs w:val="18"/>
                <w:lang w:val="en-US"/>
              </w:rPr>
            </w:pPr>
            <w:r w:rsidRPr="00741C11">
              <w:rPr>
                <w:rFonts w:eastAsia="DengXian"/>
                <w:sz w:val="18"/>
                <w:szCs w:val="18"/>
                <w:lang w:val="en-US"/>
              </w:rPr>
              <w:t>UE will increase the power with the value of power ramping configuration if it is indicated as re-transmission, unless the max allowed power is achieved</w:t>
            </w:r>
          </w:p>
          <w:p w14:paraId="71AF0778" w14:textId="77777777" w:rsidR="00F51B66" w:rsidRPr="00741C11" w:rsidRDefault="00F51B66" w:rsidP="004004E8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both"/>
              <w:rPr>
                <w:rFonts w:eastAsia="DengXian"/>
                <w:sz w:val="18"/>
                <w:szCs w:val="18"/>
                <w:lang w:val="en-US"/>
              </w:rPr>
            </w:pPr>
            <w:r w:rsidRPr="00741C11">
              <w:rPr>
                <w:rFonts w:eastAsia="DengXian"/>
                <w:sz w:val="18"/>
                <w:szCs w:val="18"/>
                <w:lang w:val="en-US"/>
              </w:rPr>
              <w:t>whether/how to reset the counter</w:t>
            </w:r>
          </w:p>
          <w:p w14:paraId="38A5EB26" w14:textId="77777777" w:rsidR="00F51B66" w:rsidRPr="00741C11" w:rsidRDefault="00F51B66">
            <w:pPr>
              <w:pStyle w:val="TAL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</w:tr>
      <w:tr w:rsidR="00F51B66" w:rsidRPr="00741C11" w14:paraId="3D46A2C8" w14:textId="77777777" w:rsidTr="00DB72C9">
        <w:trPr>
          <w:trHeight w:val="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DFC0" w14:textId="2BA2E8DA" w:rsidR="00F51B66" w:rsidRPr="00741C11" w:rsidRDefault="00620657" w:rsidP="00315A90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 w:rsidRPr="00741C11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lastRenderedPageBreak/>
              <w:t>LTM 2-2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D085" w14:textId="0FEEE9B2" w:rsidR="00F51B66" w:rsidRPr="00741C11" w:rsidRDefault="00F51B66" w:rsidP="00315A90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 w:rsidRPr="00741C11">
              <w:rPr>
                <w:rFonts w:ascii="Times New Roman" w:hAnsi="Times New Roman"/>
                <w:color w:val="000000" w:themeColor="text1"/>
                <w:szCs w:val="18"/>
              </w:rPr>
              <w:t>UE-based TA Measurement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2BB1" w14:textId="35FDA6B6" w:rsidR="00F51B66" w:rsidRPr="00741C11" w:rsidRDefault="00DB72C9" w:rsidP="00DB72C9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>Support TA acquisition for a candidate cell by deriving</w:t>
            </w:r>
            <w:r w:rsidR="00F51B66" w:rsidRPr="00741C11">
              <w:rPr>
                <w:color w:val="000000" w:themeColor="text1"/>
                <w:sz w:val="18"/>
                <w:szCs w:val="18"/>
              </w:rPr>
              <w:t xml:space="preserve"> TA using Rx timing difference between current serving cell and </w:t>
            </w:r>
            <w:r w:rsidRPr="00741C11">
              <w:rPr>
                <w:color w:val="000000" w:themeColor="text1"/>
                <w:sz w:val="18"/>
                <w:szCs w:val="18"/>
              </w:rPr>
              <w:t xml:space="preserve">the </w:t>
            </w:r>
            <w:r w:rsidR="00F51B66" w:rsidRPr="00741C11">
              <w:rPr>
                <w:color w:val="000000" w:themeColor="text1"/>
                <w:sz w:val="18"/>
                <w:szCs w:val="18"/>
              </w:rPr>
              <w:t>candidate cell</w:t>
            </w:r>
          </w:p>
          <w:p w14:paraId="261C5D41" w14:textId="7596CF47" w:rsidR="00F51B66" w:rsidRPr="00741C11" w:rsidRDefault="00F51B66" w:rsidP="00315A9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7946" w14:textId="77777777" w:rsidR="00F51B66" w:rsidRPr="00741C11" w:rsidRDefault="00F51B66" w:rsidP="00F60E71">
            <w:pPr>
              <w:spacing w:after="0"/>
              <w:rPr>
                <w:rFonts w:eastAsia="Batang"/>
                <w:sz w:val="18"/>
                <w:szCs w:val="18"/>
                <w:highlight w:val="green"/>
                <w:lang w:eastAsia="en-GB"/>
              </w:rPr>
            </w:pPr>
            <w:r w:rsidRPr="00741C11">
              <w:rPr>
                <w:sz w:val="18"/>
                <w:szCs w:val="18"/>
                <w:highlight w:val="green"/>
                <w:lang w:eastAsia="en-GB"/>
              </w:rPr>
              <w:t>Agreement</w:t>
            </w:r>
          </w:p>
          <w:p w14:paraId="696531D1" w14:textId="77777777" w:rsidR="00F51B66" w:rsidRPr="00741C11" w:rsidRDefault="00F51B66" w:rsidP="00F51B66">
            <w:pPr>
              <w:rPr>
                <w:sz w:val="18"/>
                <w:szCs w:val="18"/>
                <w:lang w:eastAsia="en-GB"/>
              </w:rPr>
            </w:pPr>
            <w:r w:rsidRPr="00741C11">
              <w:rPr>
                <w:sz w:val="18"/>
                <w:szCs w:val="18"/>
                <w:lang w:eastAsia="en-GB"/>
              </w:rPr>
              <w:t>Confirm the following Working Assumption, and sent LS to RAN4 to clarify the feasibility of supporting this mechanism</w:t>
            </w:r>
          </w:p>
          <w:p w14:paraId="6A351263" w14:textId="77777777" w:rsidR="00F51B66" w:rsidRPr="00741C11" w:rsidRDefault="00F51B66" w:rsidP="00F60E71">
            <w:pPr>
              <w:spacing w:after="0"/>
              <w:rPr>
                <w:sz w:val="18"/>
                <w:szCs w:val="18"/>
                <w:highlight w:val="darkYellow"/>
                <w:lang w:eastAsia="en-GB"/>
              </w:rPr>
            </w:pPr>
            <w:r w:rsidRPr="00741C11">
              <w:rPr>
                <w:sz w:val="18"/>
                <w:szCs w:val="18"/>
                <w:highlight w:val="darkYellow"/>
                <w:lang w:eastAsia="en-GB"/>
              </w:rPr>
              <w:t>Working Assumption</w:t>
            </w:r>
          </w:p>
          <w:p w14:paraId="110F5CA6" w14:textId="77777777" w:rsidR="00F51B66" w:rsidRPr="00741C11" w:rsidRDefault="00F51B66" w:rsidP="00F60E71">
            <w:pPr>
              <w:spacing w:after="0"/>
              <w:rPr>
                <w:sz w:val="18"/>
                <w:szCs w:val="18"/>
                <w:lang w:eastAsia="en-GB"/>
              </w:rPr>
            </w:pPr>
            <w:r w:rsidRPr="00741C11">
              <w:rPr>
                <w:rFonts w:eastAsia="DengXian"/>
                <w:sz w:val="18"/>
                <w:szCs w:val="18"/>
                <w:lang w:eastAsia="zh-CN"/>
              </w:rPr>
              <w:t xml:space="preserve">From RAN 1 perspective, </w:t>
            </w:r>
            <w:r w:rsidRPr="00741C11">
              <w:rPr>
                <w:sz w:val="18"/>
                <w:szCs w:val="18"/>
                <w:lang w:eastAsia="en-GB"/>
              </w:rPr>
              <w:t xml:space="preserve">UE-based TA measurement (UE derives TA based on Rx timing difference between current serving cell and candidate cell as well as TA value for the current serving cell) is supported. </w:t>
            </w:r>
          </w:p>
          <w:p w14:paraId="15620960" w14:textId="77777777" w:rsidR="00F51B66" w:rsidRPr="00741C11" w:rsidRDefault="00F51B66" w:rsidP="00F51B66">
            <w:pPr>
              <w:widowControl w:val="0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  <w:lang w:eastAsia="en-GB"/>
              </w:rPr>
            </w:pPr>
            <w:r w:rsidRPr="00741C11">
              <w:rPr>
                <w:sz w:val="18"/>
                <w:szCs w:val="18"/>
                <w:lang w:eastAsia="en-GB"/>
              </w:rPr>
              <w:t>Corresponding UE capability is to be introduced to support UE-based TA measurement</w:t>
            </w:r>
          </w:p>
          <w:p w14:paraId="6D0E5CC6" w14:textId="77777777" w:rsidR="00F51B66" w:rsidRPr="00741C11" w:rsidRDefault="00F51B66" w:rsidP="00F51B66">
            <w:pPr>
              <w:widowControl w:val="0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  <w:lang w:eastAsia="en-GB"/>
              </w:rPr>
            </w:pPr>
            <w:r w:rsidRPr="00741C11">
              <w:rPr>
                <w:sz w:val="18"/>
                <w:szCs w:val="18"/>
                <w:lang w:eastAsia="en-GB"/>
              </w:rPr>
              <w:t>For a UE reports support of this capability, configuration of UE-based TA measurement is supported</w:t>
            </w:r>
          </w:p>
          <w:p w14:paraId="5B09FAE9" w14:textId="77777777" w:rsidR="00F51B66" w:rsidRPr="00741C11" w:rsidRDefault="00F51B66" w:rsidP="00F51B66">
            <w:pPr>
              <w:widowControl w:val="0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  <w:lang w:eastAsia="en-GB"/>
              </w:rPr>
            </w:pPr>
            <w:r w:rsidRPr="00741C11">
              <w:rPr>
                <w:sz w:val="18"/>
                <w:szCs w:val="18"/>
                <w:lang w:eastAsia="en-GB"/>
              </w:rPr>
              <w:t>FFS: other impacts on RAN1 spec</w:t>
            </w:r>
          </w:p>
          <w:p w14:paraId="74677088" w14:textId="77777777" w:rsidR="00F51B66" w:rsidRPr="00741C11" w:rsidRDefault="00F51B66" w:rsidP="00315A90">
            <w:pPr>
              <w:pStyle w:val="TAL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</w:tr>
      <w:tr w:rsidR="00F51B66" w:rsidRPr="00741C11" w14:paraId="3A83FD46" w14:textId="77777777" w:rsidTr="00DB72C9">
        <w:trPr>
          <w:trHeight w:val="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5225" w14:textId="5EF16CFB" w:rsidR="00F51B66" w:rsidRPr="00741C11" w:rsidRDefault="00620657" w:rsidP="00315A90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741C11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LTM 2-3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45C2" w14:textId="3D4B841C" w:rsidR="00F51B66" w:rsidRPr="00741C11" w:rsidRDefault="00F51B66" w:rsidP="00315A90">
            <w:pPr>
              <w:pStyle w:val="TAL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41C11">
              <w:rPr>
                <w:rFonts w:ascii="Times New Roman" w:hAnsi="Times New Roman"/>
                <w:color w:val="000000" w:themeColor="text1"/>
                <w:szCs w:val="18"/>
              </w:rPr>
              <w:t>Other RACH-less early TA acquisition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081C" w14:textId="21A1B6EC" w:rsidR="00F51B66" w:rsidRPr="00741C11" w:rsidRDefault="00F51B66" w:rsidP="00DB72C9">
            <w:pPr>
              <w:numPr>
                <w:ilvl w:val="0"/>
                <w:numId w:val="28"/>
              </w:numPr>
              <w:ind w:left="170" w:hanging="170"/>
              <w:rPr>
                <w:color w:val="000000" w:themeColor="text1"/>
                <w:sz w:val="18"/>
                <w:szCs w:val="18"/>
              </w:rPr>
            </w:pPr>
            <w:r w:rsidRPr="00741C11">
              <w:rPr>
                <w:color w:val="000000" w:themeColor="text1"/>
                <w:sz w:val="18"/>
                <w:szCs w:val="18"/>
              </w:rPr>
              <w:t xml:space="preserve">Support of </w:t>
            </w:r>
            <w:r w:rsidR="00DB72C9" w:rsidRPr="00741C11">
              <w:rPr>
                <w:color w:val="000000" w:themeColor="text1"/>
                <w:sz w:val="18"/>
                <w:szCs w:val="18"/>
              </w:rPr>
              <w:t>early TA acquisition</w:t>
            </w:r>
            <w:r w:rsidR="00B74F1F" w:rsidRPr="00741C11">
              <w:rPr>
                <w:color w:val="000000" w:themeColor="text1"/>
                <w:sz w:val="18"/>
                <w:szCs w:val="18"/>
              </w:rPr>
              <w:t xml:space="preserve"> without RACH</w:t>
            </w:r>
            <w:r w:rsidR="00DB72C9" w:rsidRPr="00741C11">
              <w:rPr>
                <w:color w:val="000000" w:themeColor="text1"/>
                <w:sz w:val="18"/>
                <w:szCs w:val="18"/>
              </w:rPr>
              <w:t xml:space="preserve"> by </w:t>
            </w:r>
            <w:r w:rsidRPr="00741C11">
              <w:rPr>
                <w:color w:val="000000" w:themeColor="text1"/>
                <w:sz w:val="18"/>
                <w:szCs w:val="18"/>
              </w:rPr>
              <w:t xml:space="preserve"> </w:t>
            </w:r>
            <w:r w:rsidR="00DB72C9" w:rsidRPr="00741C11">
              <w:rPr>
                <w:sz w:val="18"/>
                <w:szCs w:val="18"/>
                <w:lang w:eastAsia="en-GB"/>
              </w:rPr>
              <w:t xml:space="preserve">indicating TA value of target cell as TA=0 or keeping the same </w:t>
            </w:r>
            <w:r w:rsidR="00DB72C9" w:rsidRPr="00741C11">
              <w:rPr>
                <w:rFonts w:eastAsia="DengXian"/>
                <w:sz w:val="18"/>
                <w:szCs w:val="18"/>
                <w:lang w:eastAsia="zh-CN"/>
              </w:rPr>
              <w:t xml:space="preserve">value </w:t>
            </w:r>
            <w:r w:rsidR="00DB72C9" w:rsidRPr="00741C11">
              <w:rPr>
                <w:sz w:val="18"/>
                <w:szCs w:val="18"/>
                <w:lang w:eastAsia="en-GB"/>
              </w:rPr>
              <w:t>as source cell in MAC-CE cell switch command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02E0E" w14:textId="77777777" w:rsidR="00F51B66" w:rsidRPr="00741C11" w:rsidRDefault="00F51B66" w:rsidP="00F60E71">
            <w:pPr>
              <w:spacing w:after="0"/>
              <w:jc w:val="both"/>
              <w:rPr>
                <w:color w:val="1F497D"/>
                <w:sz w:val="18"/>
                <w:szCs w:val="18"/>
                <w:highlight w:val="green"/>
              </w:rPr>
            </w:pPr>
            <w:r w:rsidRPr="00741C11">
              <w:rPr>
                <w:sz w:val="18"/>
                <w:szCs w:val="18"/>
                <w:highlight w:val="green"/>
              </w:rPr>
              <w:t>Agreement</w:t>
            </w:r>
          </w:p>
          <w:p w14:paraId="52F3CCE4" w14:textId="77777777" w:rsidR="00F51B66" w:rsidRPr="00741C11" w:rsidRDefault="00F51B66" w:rsidP="00F60E71">
            <w:pPr>
              <w:spacing w:after="0"/>
              <w:jc w:val="both"/>
              <w:rPr>
                <w:rFonts w:eastAsia="DengXian"/>
                <w:sz w:val="18"/>
                <w:szCs w:val="18"/>
                <w:lang w:eastAsia="zh-CN"/>
              </w:rPr>
            </w:pPr>
            <w:r w:rsidRPr="00741C11">
              <w:rPr>
                <w:rFonts w:eastAsia="DengXian"/>
                <w:sz w:val="18"/>
                <w:szCs w:val="18"/>
                <w:lang w:eastAsia="zh-CN"/>
              </w:rPr>
              <w:t xml:space="preserve">From RAN 1 perspective, without performing PDCCH-ordered RACH for candidate cell(s), </w:t>
            </w:r>
            <w:r w:rsidRPr="00741C11">
              <w:rPr>
                <w:sz w:val="18"/>
                <w:szCs w:val="18"/>
                <w:lang w:eastAsia="en-GB"/>
              </w:rPr>
              <w:t xml:space="preserve">RACH-less </w:t>
            </w:r>
            <w:r w:rsidRPr="00741C11">
              <w:rPr>
                <w:rFonts w:eastAsia="DengXian"/>
                <w:sz w:val="18"/>
                <w:szCs w:val="18"/>
                <w:lang w:eastAsia="zh-CN"/>
              </w:rPr>
              <w:t xml:space="preserve">mechanism </w:t>
            </w:r>
            <w:r w:rsidRPr="00741C11">
              <w:rPr>
                <w:sz w:val="18"/>
                <w:szCs w:val="18"/>
                <w:lang w:eastAsia="en-GB"/>
              </w:rPr>
              <w:t xml:space="preserve">can be supported by indicating TA value of target cell as TA=0 or keeping the same </w:t>
            </w:r>
            <w:r w:rsidRPr="00741C11">
              <w:rPr>
                <w:rFonts w:eastAsia="DengXian"/>
                <w:sz w:val="18"/>
                <w:szCs w:val="18"/>
                <w:lang w:eastAsia="zh-CN"/>
              </w:rPr>
              <w:t xml:space="preserve">value </w:t>
            </w:r>
            <w:r w:rsidRPr="00741C11">
              <w:rPr>
                <w:sz w:val="18"/>
                <w:szCs w:val="18"/>
                <w:lang w:eastAsia="en-GB"/>
              </w:rPr>
              <w:t>as source cell in cell switch command.</w:t>
            </w:r>
          </w:p>
          <w:p w14:paraId="6E081FB1" w14:textId="77777777" w:rsidR="00F51B66" w:rsidRPr="00741C11" w:rsidRDefault="00F51B66" w:rsidP="00F51B66">
            <w:pPr>
              <w:widowControl w:val="0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 w:rsidRPr="00741C11">
              <w:rPr>
                <w:sz w:val="18"/>
                <w:szCs w:val="18"/>
                <w:lang w:eastAsia="en-GB"/>
              </w:rPr>
              <w:t>Note</w:t>
            </w:r>
            <w:r w:rsidRPr="00741C11">
              <w:rPr>
                <w:rFonts w:eastAsia="DengXian"/>
                <w:sz w:val="18"/>
                <w:szCs w:val="18"/>
                <w:lang w:eastAsia="zh-CN"/>
              </w:rPr>
              <w:t xml:space="preserve"> 1</w:t>
            </w:r>
            <w:r w:rsidRPr="00741C11">
              <w:rPr>
                <w:sz w:val="18"/>
                <w:szCs w:val="18"/>
                <w:lang w:eastAsia="en-GB"/>
              </w:rPr>
              <w:t>: this doesn’t mean to preclude TA values other than 0 and the same value as source cell in cell switch command for PDCCH-ordered RACH when RAR is not configured for the PDCCH order.</w:t>
            </w:r>
          </w:p>
          <w:p w14:paraId="48B4B379" w14:textId="77777777" w:rsidR="00F51B66" w:rsidRPr="00741C11" w:rsidRDefault="00F51B66" w:rsidP="00F51B66">
            <w:pPr>
              <w:widowControl w:val="0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 w:rsidRPr="00741C11">
              <w:rPr>
                <w:rFonts w:eastAsia="DengXian"/>
                <w:sz w:val="18"/>
                <w:szCs w:val="18"/>
                <w:lang w:eastAsia="zh-CN"/>
              </w:rPr>
              <w:t xml:space="preserve">Note 2: </w:t>
            </w:r>
            <w:r w:rsidRPr="00741C11">
              <w:rPr>
                <w:sz w:val="18"/>
                <w:szCs w:val="18"/>
              </w:rPr>
              <w:t xml:space="preserve">The feasibility and signalling can be further </w:t>
            </w:r>
            <w:r w:rsidRPr="00741C11">
              <w:rPr>
                <w:rFonts w:eastAsia="DengXian"/>
                <w:sz w:val="18"/>
                <w:szCs w:val="18"/>
                <w:lang w:eastAsia="zh-CN"/>
              </w:rPr>
              <w:t>concluded</w:t>
            </w:r>
            <w:r w:rsidRPr="00741C11">
              <w:rPr>
                <w:sz w:val="18"/>
                <w:szCs w:val="18"/>
              </w:rPr>
              <w:t xml:space="preserve"> by RAN</w:t>
            </w:r>
            <w:r w:rsidRPr="00741C11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  <w:p w14:paraId="0BB1AE9A" w14:textId="77777777" w:rsidR="00F51B66" w:rsidRPr="00741C11" w:rsidRDefault="00F51B66" w:rsidP="00315A90">
            <w:pPr>
              <w:pStyle w:val="TAL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</w:tr>
    </w:tbl>
    <w:p w14:paraId="5DC4BDE7" w14:textId="241EF715" w:rsidR="00F63E20" w:rsidRPr="00741C11" w:rsidRDefault="00F63E20">
      <w:pPr>
        <w:overflowPunct/>
        <w:autoSpaceDE/>
        <w:autoSpaceDN/>
        <w:adjustRightInd/>
        <w:spacing w:after="0"/>
        <w:textAlignment w:val="auto"/>
      </w:pPr>
    </w:p>
    <w:p w14:paraId="0B53E365" w14:textId="77777777" w:rsidR="006801DB" w:rsidRPr="00741C11" w:rsidRDefault="006801DB" w:rsidP="002364F0"/>
    <w:p w14:paraId="10445A01" w14:textId="65BF2491" w:rsidR="00885580" w:rsidRPr="00741C11" w:rsidRDefault="007820D0" w:rsidP="00090989">
      <w:pPr>
        <w:pStyle w:val="Heading1"/>
        <w:rPr>
          <w:lang w:val="en-US"/>
        </w:rPr>
      </w:pPr>
      <w:r w:rsidRPr="00741C11">
        <w:rPr>
          <w:lang w:val="en-US"/>
        </w:rPr>
        <w:t>Conclusion</w:t>
      </w:r>
    </w:p>
    <w:p w14:paraId="1F212BE1" w14:textId="05D48DC4" w:rsidR="00F23174" w:rsidRPr="00741C11" w:rsidRDefault="00497426" w:rsidP="003A4C13">
      <w:r w:rsidRPr="00741C11">
        <w:t xml:space="preserve">In this contribution </w:t>
      </w:r>
      <w:r w:rsidR="005C1299" w:rsidRPr="00741C11">
        <w:t>we make the following</w:t>
      </w:r>
      <w:r w:rsidR="00F63E20" w:rsidRPr="00741C11">
        <w:t xml:space="preserve"> observations and</w:t>
      </w:r>
      <w:r w:rsidR="005C1299" w:rsidRPr="00741C11">
        <w:t xml:space="preserve"> proposals:</w:t>
      </w:r>
    </w:p>
    <w:p w14:paraId="45C1277D" w14:textId="3E107104" w:rsidR="00F63E20" w:rsidRPr="00741C11" w:rsidRDefault="00175A44" w:rsidP="00175A44">
      <w:pPr>
        <w:spacing w:before="240"/>
        <w:ind w:left="1418" w:hanging="1134"/>
      </w:pPr>
      <w:r w:rsidRPr="00741C11">
        <w:rPr>
          <w:b/>
          <w:bCs/>
          <w:i/>
          <w:iCs/>
        </w:rPr>
        <w:t>Proposal 1:</w:t>
      </w:r>
      <w:r w:rsidRPr="00741C11">
        <w:rPr>
          <w:b/>
          <w:bCs/>
          <w:i/>
          <w:iCs/>
        </w:rPr>
        <w:tab/>
        <w:t xml:space="preserve">Add the proposed FGs from </w:t>
      </w:r>
      <w:r w:rsidRPr="00741C11">
        <w:rPr>
          <w:b/>
          <w:bCs/>
          <w:i/>
          <w:iCs/>
        </w:rPr>
        <w:fldChar w:fldCharType="begin"/>
      </w:r>
      <w:r w:rsidRPr="00741C11">
        <w:rPr>
          <w:b/>
          <w:bCs/>
          <w:i/>
          <w:iCs/>
        </w:rPr>
        <w:instrText xml:space="preserve"> REF _Ref142573061 \h  \* MERGEFORMAT </w:instrText>
      </w:r>
      <w:r w:rsidRPr="00741C11">
        <w:rPr>
          <w:b/>
          <w:bCs/>
          <w:i/>
          <w:iCs/>
        </w:rPr>
      </w:r>
      <w:r w:rsidRPr="00741C11">
        <w:rPr>
          <w:b/>
          <w:bCs/>
          <w:i/>
          <w:iCs/>
        </w:rPr>
        <w:fldChar w:fldCharType="separate"/>
      </w:r>
      <w:r w:rsidRPr="00741C11">
        <w:rPr>
          <w:b/>
          <w:bCs/>
          <w:i/>
          <w:iCs/>
        </w:rPr>
        <w:t>Table 1</w:t>
      </w:r>
      <w:r w:rsidRPr="00741C11">
        <w:rPr>
          <w:b/>
          <w:bCs/>
          <w:i/>
          <w:iCs/>
        </w:rPr>
        <w:fldChar w:fldCharType="end"/>
      </w:r>
      <w:r w:rsidRPr="00741C11">
        <w:rPr>
          <w:b/>
          <w:bCs/>
          <w:i/>
          <w:iCs/>
        </w:rPr>
        <w:t xml:space="preserve"> </w:t>
      </w:r>
      <w:r w:rsidR="00B6294A">
        <w:rPr>
          <w:b/>
          <w:bCs/>
          <w:i/>
          <w:iCs/>
          <w:lang w:val="en-FI"/>
        </w:rPr>
        <w:t xml:space="preserve">as </w:t>
      </w:r>
      <w:r w:rsidRPr="00741C11">
        <w:rPr>
          <w:b/>
          <w:bCs/>
          <w:i/>
          <w:iCs/>
        </w:rPr>
        <w:t>basis for defining the mobility enhancement FGs</w:t>
      </w:r>
      <w:r w:rsidRPr="00741C11">
        <w:rPr>
          <w:i/>
          <w:iCs/>
        </w:rPr>
        <w:t>.</w:t>
      </w:r>
    </w:p>
    <w:p w14:paraId="757A361A" w14:textId="77777777" w:rsidR="00A54A80" w:rsidRPr="00741C11" w:rsidRDefault="00A54A80" w:rsidP="001F201D">
      <w:pPr>
        <w:rPr>
          <w:b/>
          <w:bCs/>
        </w:rPr>
      </w:pPr>
    </w:p>
    <w:p w14:paraId="0D3F07B4" w14:textId="13EA617A" w:rsidR="00AC6AF3" w:rsidRPr="00741C11" w:rsidRDefault="00AC6AF3" w:rsidP="00AC6AF3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741C11">
        <w:rPr>
          <w:lang w:val="en-US"/>
        </w:rPr>
        <w:t>References</w:t>
      </w:r>
    </w:p>
    <w:p w14:paraId="48CBFBDF" w14:textId="02E4AF6B" w:rsidR="000C5B5B" w:rsidRPr="00741C11" w:rsidRDefault="00AC6AF3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741C11">
        <w:rPr>
          <w:sz w:val="20"/>
          <w:szCs w:val="20"/>
          <w:lang w:val="en-US"/>
        </w:rPr>
        <w:t>R1-230</w:t>
      </w:r>
      <w:r w:rsidR="000A26B5" w:rsidRPr="00741C11">
        <w:rPr>
          <w:sz w:val="20"/>
          <w:szCs w:val="20"/>
          <w:lang w:val="en-US"/>
        </w:rPr>
        <w:t>6223</w:t>
      </w:r>
      <w:r w:rsidRPr="00741C11">
        <w:rPr>
          <w:sz w:val="20"/>
          <w:szCs w:val="20"/>
          <w:lang w:val="en-US"/>
        </w:rPr>
        <w:t>, “</w:t>
      </w:r>
      <w:r w:rsidR="000A26B5" w:rsidRPr="00741C11">
        <w:rPr>
          <w:sz w:val="20"/>
          <w:szCs w:val="20"/>
          <w:lang w:val="en-US"/>
        </w:rPr>
        <w:t>Updated RAN1 UE features list for Rel-18 NR after RAN1#113</w:t>
      </w:r>
      <w:r w:rsidRPr="00741C11">
        <w:rPr>
          <w:sz w:val="20"/>
          <w:szCs w:val="20"/>
          <w:lang w:val="en-US"/>
        </w:rPr>
        <w:t xml:space="preserve">” Moderators (AT&amp;T, NTT DOCOMO, INC.), </w:t>
      </w:r>
      <w:r w:rsidR="000A26B5" w:rsidRPr="00741C11">
        <w:rPr>
          <w:sz w:val="20"/>
          <w:szCs w:val="20"/>
          <w:lang w:val="en-US"/>
        </w:rPr>
        <w:t>May</w:t>
      </w:r>
      <w:r w:rsidRPr="00741C11">
        <w:rPr>
          <w:sz w:val="20"/>
          <w:szCs w:val="20"/>
          <w:lang w:val="en-US"/>
        </w:rPr>
        <w:t xml:space="preserve"> 2023</w:t>
      </w:r>
    </w:p>
    <w:p w14:paraId="41ADA997" w14:textId="411373E1" w:rsidR="00886436" w:rsidRPr="00741C11" w:rsidRDefault="00886436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741C11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RP-231475, Revised WID on Further NR mobility enhancements, 3GPP TSG RAN Meeting #100, June 12-14, 2023</w:t>
      </w:r>
      <w:r w:rsidRPr="00741C11">
        <w:rPr>
          <w:rStyle w:val="eop"/>
          <w:color w:val="000000"/>
          <w:sz w:val="20"/>
          <w:szCs w:val="20"/>
          <w:shd w:val="clear" w:color="auto" w:fill="FFFFFF"/>
          <w:lang w:val="en-US"/>
        </w:rPr>
        <w:t> </w:t>
      </w:r>
    </w:p>
    <w:p w14:paraId="54EC168F" w14:textId="77777777" w:rsidR="000A26B5" w:rsidRPr="00741C11" w:rsidRDefault="000A26B5">
      <w:pPr>
        <w:overflowPunct/>
        <w:autoSpaceDE/>
        <w:autoSpaceDN/>
        <w:adjustRightInd/>
        <w:spacing w:after="0"/>
        <w:textAlignment w:val="auto"/>
      </w:pPr>
    </w:p>
    <w:sectPr w:rsidR="000A26B5" w:rsidRPr="00741C11" w:rsidSect="00C4452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01967" w14:textId="77777777" w:rsidR="00913AAB" w:rsidRDefault="00913AAB">
      <w:r>
        <w:separator/>
      </w:r>
    </w:p>
  </w:endnote>
  <w:endnote w:type="continuationSeparator" w:id="0">
    <w:p w14:paraId="0C44FBE5" w14:textId="77777777" w:rsidR="00913AAB" w:rsidRDefault="00913AAB">
      <w:r>
        <w:continuationSeparator/>
      </w:r>
    </w:p>
  </w:endnote>
  <w:endnote w:type="continuationNotice" w:id="1">
    <w:p w14:paraId="4A78F6B9" w14:textId="77777777" w:rsidR="00913AAB" w:rsidRDefault="00913A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470DD" w14:textId="77777777" w:rsidR="00913AAB" w:rsidRDefault="00913AAB">
      <w:r>
        <w:separator/>
      </w:r>
    </w:p>
  </w:footnote>
  <w:footnote w:type="continuationSeparator" w:id="0">
    <w:p w14:paraId="317824F8" w14:textId="77777777" w:rsidR="00913AAB" w:rsidRDefault="00913AAB">
      <w:r>
        <w:continuationSeparator/>
      </w:r>
    </w:p>
  </w:footnote>
  <w:footnote w:type="continuationNotice" w:id="1">
    <w:p w14:paraId="4CD5F318" w14:textId="77777777" w:rsidR="00913AAB" w:rsidRDefault="00913A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A7F42"/>
    <w:multiLevelType w:val="hybridMultilevel"/>
    <w:tmpl w:val="6CAEBA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5A126F"/>
    <w:multiLevelType w:val="hybridMultilevel"/>
    <w:tmpl w:val="DE8093E6"/>
    <w:lvl w:ilvl="0" w:tplc="CE484A62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B45D8"/>
    <w:multiLevelType w:val="hybridMultilevel"/>
    <w:tmpl w:val="D4762C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183FC1"/>
    <w:multiLevelType w:val="hybridMultilevel"/>
    <w:tmpl w:val="A65E04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9912EA"/>
    <w:multiLevelType w:val="hybridMultilevel"/>
    <w:tmpl w:val="872C3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7B7280"/>
    <w:multiLevelType w:val="hybridMultilevel"/>
    <w:tmpl w:val="C62AC5A4"/>
    <w:lvl w:ilvl="0" w:tplc="D82C8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25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5E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E7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B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C0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082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B4B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E6A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9E5AD0"/>
    <w:multiLevelType w:val="multilevel"/>
    <w:tmpl w:val="3F34390C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F1F7D"/>
    <w:multiLevelType w:val="hybridMultilevel"/>
    <w:tmpl w:val="567C3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040901"/>
    <w:multiLevelType w:val="multilevel"/>
    <w:tmpl w:val="5E040901"/>
    <w:lvl w:ilvl="0">
      <w:start w:val="1"/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364"/>
        </w:tabs>
        <w:ind w:left="1364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2084"/>
        </w:tabs>
        <w:ind w:left="2084" w:hanging="360"/>
      </w:pPr>
      <w:rPr>
        <w:rFonts w:ascii="Yu Gothic" w:hAnsi="Yu Gothic" w:hint="default"/>
      </w:rPr>
    </w:lvl>
    <w:lvl w:ilvl="3">
      <w:numFmt w:val="bullet"/>
      <w:lvlText w:val="-"/>
      <w:lvlJc w:val="left"/>
      <w:pPr>
        <w:tabs>
          <w:tab w:val="left" w:pos="2804"/>
        </w:tabs>
        <w:ind w:left="2804" w:hanging="360"/>
      </w:pPr>
      <w:rPr>
        <w:rFonts w:ascii="Yu Gothic" w:hAnsi="Yu Gothic" w:hint="default"/>
      </w:rPr>
    </w:lvl>
    <w:lvl w:ilvl="4">
      <w:start w:val="1"/>
      <w:numFmt w:val="bullet"/>
      <w:lvlText w:val="-"/>
      <w:lvlJc w:val="left"/>
      <w:pPr>
        <w:tabs>
          <w:tab w:val="left" w:pos="3524"/>
        </w:tabs>
        <w:ind w:left="3524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244"/>
        </w:tabs>
        <w:ind w:left="4244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964"/>
        </w:tabs>
        <w:ind w:left="4964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684"/>
        </w:tabs>
        <w:ind w:left="5684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22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7210A3"/>
    <w:multiLevelType w:val="multilevel"/>
    <w:tmpl w:val="78FA9FC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26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2" w15:restartNumberingAfterBreak="0">
    <w:nsid w:val="79870310"/>
    <w:multiLevelType w:val="hybridMultilevel"/>
    <w:tmpl w:val="57DA9AF2"/>
    <w:lvl w:ilvl="0" w:tplc="CE484A62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33" w15:restartNumberingAfterBreak="0">
    <w:nsid w:val="79D25246"/>
    <w:multiLevelType w:val="hybridMultilevel"/>
    <w:tmpl w:val="0CE88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961443">
    <w:abstractNumId w:val="8"/>
  </w:num>
  <w:num w:numId="2" w16cid:durableId="357124585">
    <w:abstractNumId w:val="12"/>
  </w:num>
  <w:num w:numId="3" w16cid:durableId="1559780918">
    <w:abstractNumId w:val="2"/>
  </w:num>
  <w:num w:numId="4" w16cid:durableId="718750690">
    <w:abstractNumId w:val="27"/>
  </w:num>
  <w:num w:numId="5" w16cid:durableId="1547567976">
    <w:abstractNumId w:val="11"/>
  </w:num>
  <w:num w:numId="6" w16cid:durableId="1485706495">
    <w:abstractNumId w:val="26"/>
  </w:num>
  <w:num w:numId="7" w16cid:durableId="1709142021">
    <w:abstractNumId w:val="10"/>
  </w:num>
  <w:num w:numId="8" w16cid:durableId="1316760466">
    <w:abstractNumId w:val="22"/>
  </w:num>
  <w:num w:numId="9" w16cid:durableId="440952079">
    <w:abstractNumId w:val="16"/>
  </w:num>
  <w:num w:numId="10" w16cid:durableId="1177697182">
    <w:abstractNumId w:val="29"/>
  </w:num>
  <w:num w:numId="11" w16cid:durableId="50622417">
    <w:abstractNumId w:val="25"/>
  </w:num>
  <w:num w:numId="12" w16cid:durableId="1302345153">
    <w:abstractNumId w:val="28"/>
  </w:num>
  <w:num w:numId="13" w16cid:durableId="1229345357">
    <w:abstractNumId w:val="5"/>
  </w:num>
  <w:num w:numId="14" w16cid:durableId="1900902649">
    <w:abstractNumId w:val="17"/>
  </w:num>
  <w:num w:numId="15" w16cid:durableId="138426235">
    <w:abstractNumId w:val="0"/>
  </w:num>
  <w:num w:numId="16" w16cid:durableId="1400253004">
    <w:abstractNumId w:val="9"/>
  </w:num>
  <w:num w:numId="17" w16cid:durableId="12849210">
    <w:abstractNumId w:val="4"/>
  </w:num>
  <w:num w:numId="18" w16cid:durableId="606423541">
    <w:abstractNumId w:val="24"/>
  </w:num>
  <w:num w:numId="19" w16cid:durableId="1954508271">
    <w:abstractNumId w:val="18"/>
  </w:num>
  <w:num w:numId="20" w16cid:durableId="99835536">
    <w:abstractNumId w:val="3"/>
  </w:num>
  <w:num w:numId="21" w16cid:durableId="715354619">
    <w:abstractNumId w:val="33"/>
  </w:num>
  <w:num w:numId="22" w16cid:durableId="2032757168">
    <w:abstractNumId w:val="15"/>
  </w:num>
  <w:num w:numId="23" w16cid:durableId="531653963">
    <w:abstractNumId w:val="13"/>
  </w:num>
  <w:num w:numId="24" w16cid:durableId="1165366775">
    <w:abstractNumId w:val="7"/>
  </w:num>
  <w:num w:numId="25" w16cid:durableId="1797602063">
    <w:abstractNumId w:val="19"/>
  </w:num>
  <w:num w:numId="26" w16cid:durableId="287012167">
    <w:abstractNumId w:val="1"/>
  </w:num>
  <w:num w:numId="27" w16cid:durableId="293608742">
    <w:abstractNumId w:val="32"/>
  </w:num>
  <w:num w:numId="28" w16cid:durableId="1701736597">
    <w:abstractNumId w:val="20"/>
  </w:num>
  <w:num w:numId="29" w16cid:durableId="1488591886">
    <w:abstractNumId w:val="6"/>
  </w:num>
  <w:num w:numId="30" w16cid:durableId="660275295">
    <w:abstractNumId w:val="30"/>
  </w:num>
  <w:num w:numId="31" w16cid:durableId="1512066915">
    <w:abstractNumId w:val="14"/>
  </w:num>
  <w:num w:numId="32" w16cid:durableId="514617707">
    <w:abstractNumId w:val="23"/>
  </w:num>
  <w:num w:numId="33" w16cid:durableId="1840920603">
    <w:abstractNumId w:val="21"/>
  </w:num>
  <w:num w:numId="34" w16cid:durableId="904756105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682D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602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0989"/>
    <w:rsid w:val="00091A92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34E"/>
    <w:rsid w:val="001025E5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464B"/>
    <w:rsid w:val="00174FFD"/>
    <w:rsid w:val="001759CA"/>
    <w:rsid w:val="00175A44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17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9A4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4A7"/>
    <w:rsid w:val="00253EC2"/>
    <w:rsid w:val="002551BD"/>
    <w:rsid w:val="002568D0"/>
    <w:rsid w:val="0025706E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354C"/>
    <w:rsid w:val="00284E32"/>
    <w:rsid w:val="00285137"/>
    <w:rsid w:val="002851EB"/>
    <w:rsid w:val="00285510"/>
    <w:rsid w:val="00285BD1"/>
    <w:rsid w:val="00285DE2"/>
    <w:rsid w:val="0028616D"/>
    <w:rsid w:val="00286965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6BB8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75F"/>
    <w:rsid w:val="0031393C"/>
    <w:rsid w:val="00313CB0"/>
    <w:rsid w:val="00313F96"/>
    <w:rsid w:val="00314122"/>
    <w:rsid w:val="00314B0A"/>
    <w:rsid w:val="003150CE"/>
    <w:rsid w:val="00315A90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27934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925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57D49"/>
    <w:rsid w:val="00361412"/>
    <w:rsid w:val="003615CA"/>
    <w:rsid w:val="00362C68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4E8"/>
    <w:rsid w:val="00400F31"/>
    <w:rsid w:val="004023BA"/>
    <w:rsid w:val="00403148"/>
    <w:rsid w:val="004042C6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79A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25E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524"/>
    <w:rsid w:val="005C5870"/>
    <w:rsid w:val="005C7D39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5C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07FC3"/>
    <w:rsid w:val="00610747"/>
    <w:rsid w:val="00610E03"/>
    <w:rsid w:val="0061176E"/>
    <w:rsid w:val="0061334A"/>
    <w:rsid w:val="00613EA5"/>
    <w:rsid w:val="00614CD1"/>
    <w:rsid w:val="006151F2"/>
    <w:rsid w:val="0061567B"/>
    <w:rsid w:val="00615AC8"/>
    <w:rsid w:val="00620657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579"/>
    <w:rsid w:val="00632BA2"/>
    <w:rsid w:val="00633BF2"/>
    <w:rsid w:val="00633F67"/>
    <w:rsid w:val="006345C3"/>
    <w:rsid w:val="0063530F"/>
    <w:rsid w:val="006362F9"/>
    <w:rsid w:val="006369A9"/>
    <w:rsid w:val="006373CD"/>
    <w:rsid w:val="00637E7B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6B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DB"/>
    <w:rsid w:val="00680F46"/>
    <w:rsid w:val="00681FDC"/>
    <w:rsid w:val="00682B53"/>
    <w:rsid w:val="00682F27"/>
    <w:rsid w:val="006859DB"/>
    <w:rsid w:val="0068615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1E5C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D55"/>
    <w:rsid w:val="007108D3"/>
    <w:rsid w:val="0071118B"/>
    <w:rsid w:val="00711C66"/>
    <w:rsid w:val="00711E13"/>
    <w:rsid w:val="00712EDA"/>
    <w:rsid w:val="007136D0"/>
    <w:rsid w:val="007155A9"/>
    <w:rsid w:val="007158E1"/>
    <w:rsid w:val="007161A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1C11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61ED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248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1EA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1D61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498"/>
    <w:rsid w:val="00843A7A"/>
    <w:rsid w:val="008447F5"/>
    <w:rsid w:val="00846292"/>
    <w:rsid w:val="008467D7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9"/>
    <w:rsid w:val="00880EDF"/>
    <w:rsid w:val="008811FD"/>
    <w:rsid w:val="0088208D"/>
    <w:rsid w:val="00882DE6"/>
    <w:rsid w:val="00883A20"/>
    <w:rsid w:val="00883D4D"/>
    <w:rsid w:val="00883F22"/>
    <w:rsid w:val="00884007"/>
    <w:rsid w:val="00884B59"/>
    <w:rsid w:val="008850BA"/>
    <w:rsid w:val="00885580"/>
    <w:rsid w:val="00885876"/>
    <w:rsid w:val="00886185"/>
    <w:rsid w:val="008861D9"/>
    <w:rsid w:val="0088638C"/>
    <w:rsid w:val="00886436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41A"/>
    <w:rsid w:val="008C2CFD"/>
    <w:rsid w:val="008C3FDC"/>
    <w:rsid w:val="008C47AD"/>
    <w:rsid w:val="008C4E93"/>
    <w:rsid w:val="008C603A"/>
    <w:rsid w:val="008C71C8"/>
    <w:rsid w:val="008D167D"/>
    <w:rsid w:val="008D1B48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2E34"/>
    <w:rsid w:val="009036BC"/>
    <w:rsid w:val="00903D30"/>
    <w:rsid w:val="00904414"/>
    <w:rsid w:val="00904F99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3AAB"/>
    <w:rsid w:val="009143D9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873"/>
    <w:rsid w:val="00943ACD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416"/>
    <w:rsid w:val="00990C0E"/>
    <w:rsid w:val="00990D75"/>
    <w:rsid w:val="00991093"/>
    <w:rsid w:val="0099163B"/>
    <w:rsid w:val="00991EAE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90B"/>
    <w:rsid w:val="009B7A72"/>
    <w:rsid w:val="009B7BB8"/>
    <w:rsid w:val="009C0E9B"/>
    <w:rsid w:val="009C126A"/>
    <w:rsid w:val="009C1D4C"/>
    <w:rsid w:val="009C2DD2"/>
    <w:rsid w:val="009C3982"/>
    <w:rsid w:val="009C435C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3FF7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DF4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4E58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67FF"/>
    <w:rsid w:val="00A5765D"/>
    <w:rsid w:val="00A579BD"/>
    <w:rsid w:val="00A607CB"/>
    <w:rsid w:val="00A613FC"/>
    <w:rsid w:val="00A6276B"/>
    <w:rsid w:val="00A6351F"/>
    <w:rsid w:val="00A63809"/>
    <w:rsid w:val="00A64278"/>
    <w:rsid w:val="00A643E5"/>
    <w:rsid w:val="00A64A6E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5B91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F78"/>
    <w:rsid w:val="00A979E1"/>
    <w:rsid w:val="00AA0B9E"/>
    <w:rsid w:val="00AA0C74"/>
    <w:rsid w:val="00AA0F3D"/>
    <w:rsid w:val="00AA1087"/>
    <w:rsid w:val="00AA13A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39A"/>
    <w:rsid w:val="00B11775"/>
    <w:rsid w:val="00B12F75"/>
    <w:rsid w:val="00B1302D"/>
    <w:rsid w:val="00B13368"/>
    <w:rsid w:val="00B1388E"/>
    <w:rsid w:val="00B1513F"/>
    <w:rsid w:val="00B15B89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294A"/>
    <w:rsid w:val="00B63337"/>
    <w:rsid w:val="00B6369F"/>
    <w:rsid w:val="00B639D7"/>
    <w:rsid w:val="00B63B94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4830"/>
    <w:rsid w:val="00B74F1F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ADF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E05"/>
    <w:rsid w:val="00BD598A"/>
    <w:rsid w:val="00BD5C7A"/>
    <w:rsid w:val="00BD6826"/>
    <w:rsid w:val="00BD723F"/>
    <w:rsid w:val="00BD75B4"/>
    <w:rsid w:val="00BD7D14"/>
    <w:rsid w:val="00BE02B4"/>
    <w:rsid w:val="00BE28C1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DA5"/>
    <w:rsid w:val="00C03309"/>
    <w:rsid w:val="00C037E0"/>
    <w:rsid w:val="00C072FE"/>
    <w:rsid w:val="00C1109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529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70084"/>
    <w:rsid w:val="00C7090B"/>
    <w:rsid w:val="00C715CF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F9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98E"/>
    <w:rsid w:val="00CE1D01"/>
    <w:rsid w:val="00CE2323"/>
    <w:rsid w:val="00CE2346"/>
    <w:rsid w:val="00CE41E8"/>
    <w:rsid w:val="00CE553D"/>
    <w:rsid w:val="00CE6E3E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17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082"/>
    <w:rsid w:val="00D86352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4DD9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2C9"/>
    <w:rsid w:val="00DB7B06"/>
    <w:rsid w:val="00DC043D"/>
    <w:rsid w:val="00DC1034"/>
    <w:rsid w:val="00DC318A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E74BA"/>
    <w:rsid w:val="00DF100B"/>
    <w:rsid w:val="00DF11B7"/>
    <w:rsid w:val="00DF4359"/>
    <w:rsid w:val="00DF73C1"/>
    <w:rsid w:val="00DF7511"/>
    <w:rsid w:val="00DF75BB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463"/>
    <w:rsid w:val="00E164F8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30F2D"/>
    <w:rsid w:val="00E31895"/>
    <w:rsid w:val="00E319DB"/>
    <w:rsid w:val="00E31AFC"/>
    <w:rsid w:val="00E3250F"/>
    <w:rsid w:val="00E33C1A"/>
    <w:rsid w:val="00E3409E"/>
    <w:rsid w:val="00E34F76"/>
    <w:rsid w:val="00E3710A"/>
    <w:rsid w:val="00E37BE5"/>
    <w:rsid w:val="00E4090F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0E5D"/>
    <w:rsid w:val="00F22183"/>
    <w:rsid w:val="00F2260F"/>
    <w:rsid w:val="00F23174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51B66"/>
    <w:rsid w:val="00F52339"/>
    <w:rsid w:val="00F5277A"/>
    <w:rsid w:val="00F532E8"/>
    <w:rsid w:val="00F537FF"/>
    <w:rsid w:val="00F5416A"/>
    <w:rsid w:val="00F54E36"/>
    <w:rsid w:val="00F560FE"/>
    <w:rsid w:val="00F56433"/>
    <w:rsid w:val="00F60CD6"/>
    <w:rsid w:val="00F60E71"/>
    <w:rsid w:val="00F6111C"/>
    <w:rsid w:val="00F614C0"/>
    <w:rsid w:val="00F61647"/>
    <w:rsid w:val="00F61F6E"/>
    <w:rsid w:val="00F63E20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1EEB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69E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4EB"/>
    <w:rsid w:val="00FF6822"/>
    <w:rsid w:val="00FF73D0"/>
    <w:rsid w:val="08B5D791"/>
    <w:rsid w:val="10E807B4"/>
    <w:rsid w:val="141204DA"/>
    <w:rsid w:val="16512788"/>
    <w:rsid w:val="1A219784"/>
    <w:rsid w:val="20933804"/>
    <w:rsid w:val="23FCD971"/>
    <w:rsid w:val="32975CEE"/>
    <w:rsid w:val="3E61DC49"/>
    <w:rsid w:val="460FACF4"/>
    <w:rsid w:val="4A1B0EDB"/>
    <w:rsid w:val="59F5D7C8"/>
    <w:rsid w:val="6234E960"/>
    <w:rsid w:val="7CD49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13FA1A12-9E65-4801-A8E0-4C3B0D7A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character" w:customStyle="1" w:styleId="TALChar">
    <w:name w:val="TAL Char"/>
    <w:qFormat/>
    <w:rsid w:val="004004E8"/>
    <w:rPr>
      <w:rFonts w:ascii="Arial" w:hAnsi="Arial"/>
      <w:sz w:val="18"/>
      <w:lang w:val="en-GB" w:eastAsia="en-US"/>
    </w:rPr>
  </w:style>
  <w:style w:type="character" w:customStyle="1" w:styleId="apple-style-span">
    <w:name w:val="apple-style-span"/>
    <w:basedOn w:val="DefaultParagraphFont"/>
    <w:rsid w:val="008C2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3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6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5AIRPNAIUNRU-1830940522-21768</_dlc_DocId>
    <_dlc_DocIdUrl xmlns="71c5aaf6-e6ce-465b-b873-5148d2a4c105">
      <Url>https://nokia.sharepoint.com/sites/c5g/5gradio/_layouts/15/DocIdRedir.aspx?ID=5AIRPNAIUNRU-1830940522-21768</Url>
      <Description>5AIRPNAIUNRU-1830940522-21768</Description>
    </_dlc_DocIdUrl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7E048B-6841-4A68-B116-595EB6FC7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197</TotalTime>
  <Pages>8</Pages>
  <Words>2681</Words>
  <Characters>13272</Characters>
  <Application>Microsoft Office Word</Application>
  <DocSecurity>0</DocSecurity>
  <Lines>1327</Lines>
  <Paragraphs>531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Cassio Ribeiro</cp:lastModifiedBy>
  <cp:revision>22</cp:revision>
  <cp:lastPrinted>2016-06-20T18:35:00Z</cp:lastPrinted>
  <dcterms:created xsi:type="dcterms:W3CDTF">2023-06-21T04:01:00Z</dcterms:created>
  <dcterms:modified xsi:type="dcterms:W3CDTF">2023-08-11T06:44:00Z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d7012e55-b855-438b-9e1a-0867d49c1006</vt:lpwstr>
  </property>
</Properties>
</file>